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CCCC"/>
  <w:body>
    <w:p w:rsidR="006D49D8" w:rsidRPr="00D60447" w:rsidRDefault="006D49D8" w:rsidP="004D69B2">
      <w:pPr>
        <w:pStyle w:val="Default"/>
        <w:spacing w:line="276" w:lineRule="auto"/>
        <w:rPr>
          <w:rFonts w:ascii="Calibri Light" w:hAnsi="Calibri Light"/>
          <w:i/>
          <w:color w:val="auto"/>
          <w:sz w:val="22"/>
          <w:szCs w:val="22"/>
        </w:rPr>
      </w:pPr>
    </w:p>
    <w:p w:rsidR="00193972" w:rsidRPr="005C3DBB" w:rsidRDefault="006D49D8" w:rsidP="004D69B2">
      <w:pPr>
        <w:pStyle w:val="Pa0"/>
        <w:spacing w:after="100" w:line="276" w:lineRule="auto"/>
        <w:jc w:val="both"/>
        <w:rPr>
          <w:rFonts w:ascii="Calibri Light" w:hAnsi="Calibri Light" w:cs="DaxPro-Regular"/>
          <w:i/>
        </w:rPr>
      </w:pPr>
      <w:r w:rsidRPr="005C3DBB">
        <w:rPr>
          <w:rFonts w:ascii="Calibri Light" w:hAnsi="Calibri Light"/>
          <w:i/>
        </w:rPr>
        <w:t xml:space="preserve"> </w:t>
      </w:r>
      <w:r w:rsidRPr="005C3DBB">
        <w:rPr>
          <w:rFonts w:ascii="Calibri Light" w:hAnsi="Calibri Light"/>
          <w:i/>
        </w:rPr>
        <w:tab/>
      </w:r>
      <w:r w:rsidRPr="005C3DBB">
        <w:rPr>
          <w:rFonts w:ascii="Calibri Light" w:hAnsi="Calibri Light"/>
          <w:i/>
        </w:rPr>
        <w:tab/>
      </w:r>
      <w:r w:rsidRPr="005C3DBB">
        <w:rPr>
          <w:rFonts w:ascii="Calibri Light" w:hAnsi="Calibri Light"/>
          <w:i/>
        </w:rPr>
        <w:tab/>
      </w:r>
      <w:r w:rsidRPr="005C3DBB">
        <w:rPr>
          <w:rFonts w:ascii="Calibri Light" w:hAnsi="Calibri Light"/>
          <w:i/>
        </w:rPr>
        <w:tab/>
      </w:r>
      <w:r w:rsidRPr="005C3DBB">
        <w:rPr>
          <w:rFonts w:ascii="Calibri Light" w:hAnsi="Calibri Light"/>
          <w:i/>
        </w:rPr>
        <w:tab/>
      </w:r>
      <w:r w:rsidRPr="005C3DBB">
        <w:rPr>
          <w:rFonts w:ascii="Calibri Light" w:hAnsi="Calibri Light"/>
          <w:i/>
        </w:rPr>
        <w:tab/>
      </w:r>
      <w:r w:rsidRPr="005C3DBB">
        <w:rPr>
          <w:rFonts w:ascii="Calibri Light" w:hAnsi="Calibri Light"/>
          <w:i/>
        </w:rPr>
        <w:tab/>
      </w:r>
      <w:r w:rsidRPr="005C3DBB">
        <w:rPr>
          <w:rFonts w:ascii="Calibri Light" w:hAnsi="Calibri Light"/>
          <w:i/>
        </w:rPr>
        <w:tab/>
      </w:r>
      <w:r w:rsidRPr="005C3DBB">
        <w:rPr>
          <w:rFonts w:ascii="Calibri Light" w:hAnsi="Calibri Light"/>
          <w:i/>
        </w:rPr>
        <w:tab/>
        <w:t xml:space="preserve">         </w:t>
      </w:r>
      <w:r w:rsidRPr="005C3DBB">
        <w:rPr>
          <w:rStyle w:val="A0"/>
          <w:rFonts w:ascii="Calibri Light" w:hAnsi="Calibri Light"/>
          <w:i/>
          <w:color w:val="auto"/>
          <w:sz w:val="24"/>
          <w:szCs w:val="24"/>
        </w:rPr>
        <w:t xml:space="preserve">V Brně dne </w:t>
      </w:r>
      <w:proofErr w:type="gramStart"/>
      <w:r w:rsidR="00F64D53">
        <w:rPr>
          <w:rStyle w:val="A0"/>
          <w:rFonts w:ascii="Calibri Light" w:hAnsi="Calibri Light"/>
          <w:i/>
          <w:color w:val="auto"/>
          <w:sz w:val="24"/>
          <w:szCs w:val="24"/>
        </w:rPr>
        <w:t>28</w:t>
      </w:r>
      <w:r w:rsidR="00847434">
        <w:rPr>
          <w:rStyle w:val="A0"/>
          <w:rFonts w:ascii="Calibri Light" w:hAnsi="Calibri Light"/>
          <w:i/>
          <w:color w:val="auto"/>
          <w:sz w:val="24"/>
          <w:szCs w:val="24"/>
        </w:rPr>
        <w:t>.3</w:t>
      </w:r>
      <w:r w:rsidR="00DA0E77" w:rsidRPr="005C3DBB">
        <w:rPr>
          <w:rStyle w:val="A0"/>
          <w:rFonts w:ascii="Calibri Light" w:hAnsi="Calibri Light"/>
          <w:i/>
          <w:color w:val="auto"/>
          <w:sz w:val="24"/>
          <w:szCs w:val="24"/>
        </w:rPr>
        <w:t>.201</w:t>
      </w:r>
      <w:r w:rsidR="00F64D53">
        <w:rPr>
          <w:rStyle w:val="A0"/>
          <w:rFonts w:ascii="Calibri Light" w:hAnsi="Calibri Light"/>
          <w:i/>
          <w:color w:val="auto"/>
          <w:sz w:val="24"/>
          <w:szCs w:val="24"/>
        </w:rPr>
        <w:t>8</w:t>
      </w:r>
      <w:proofErr w:type="gramEnd"/>
    </w:p>
    <w:p w:rsidR="00193972" w:rsidRPr="005C3DBB" w:rsidRDefault="006D49D8" w:rsidP="00A1186A">
      <w:pPr>
        <w:pStyle w:val="Pa0"/>
        <w:spacing w:after="100" w:line="276" w:lineRule="auto"/>
        <w:jc w:val="both"/>
        <w:rPr>
          <w:rFonts w:ascii="Calibri Light" w:hAnsi="Calibri Light" w:cs="DaxPro-Regular"/>
          <w:i/>
        </w:rPr>
      </w:pPr>
      <w:r w:rsidRPr="005C3DBB">
        <w:rPr>
          <w:rStyle w:val="A0"/>
          <w:rFonts w:ascii="Calibri Light" w:hAnsi="Calibri Light"/>
          <w:i/>
          <w:color w:val="auto"/>
          <w:sz w:val="24"/>
          <w:szCs w:val="24"/>
        </w:rPr>
        <w:t>Vážení vinaři,</w:t>
      </w:r>
    </w:p>
    <w:p w:rsidR="009010D0" w:rsidRPr="005C3DBB" w:rsidRDefault="006D49D8" w:rsidP="00A1186A">
      <w:pPr>
        <w:pStyle w:val="Pa0"/>
        <w:spacing w:after="100" w:line="276" w:lineRule="auto"/>
        <w:jc w:val="both"/>
        <w:rPr>
          <w:rStyle w:val="A0"/>
          <w:rFonts w:ascii="Calibri Light" w:hAnsi="Calibri Light"/>
          <w:i/>
          <w:color w:val="auto"/>
          <w:sz w:val="24"/>
          <w:szCs w:val="24"/>
        </w:rPr>
      </w:pPr>
      <w:r w:rsidRPr="005C3DBB">
        <w:rPr>
          <w:rStyle w:val="A0"/>
          <w:rFonts w:ascii="Calibri Light" w:hAnsi="Calibri Light"/>
          <w:i/>
          <w:color w:val="auto"/>
          <w:sz w:val="24"/>
          <w:szCs w:val="24"/>
        </w:rPr>
        <w:t xml:space="preserve">dovolujeme si Vás oslovit s informacemi o aktuálně připravované prezentační akci tuzemských růžových vín – </w:t>
      </w:r>
      <w:r w:rsidRPr="005C3DBB">
        <w:rPr>
          <w:rStyle w:val="A0"/>
          <w:rFonts w:ascii="Calibri Light" w:hAnsi="Calibri Light"/>
          <w:b/>
          <w:i/>
          <w:color w:val="auto"/>
          <w:sz w:val="24"/>
          <w:szCs w:val="24"/>
        </w:rPr>
        <w:t>Svátku růžových vín v Praze</w:t>
      </w:r>
      <w:r w:rsidRPr="005C3DBB">
        <w:rPr>
          <w:rStyle w:val="A0"/>
          <w:rFonts w:ascii="Calibri Light" w:hAnsi="Calibri Light"/>
          <w:i/>
          <w:color w:val="auto"/>
          <w:sz w:val="24"/>
          <w:szCs w:val="24"/>
        </w:rPr>
        <w:t xml:space="preserve">. Letošní již </w:t>
      </w:r>
      <w:r w:rsidR="00F64D53">
        <w:rPr>
          <w:rStyle w:val="A0"/>
          <w:rFonts w:ascii="Calibri Light" w:hAnsi="Calibri Light"/>
          <w:i/>
          <w:color w:val="auto"/>
          <w:sz w:val="24"/>
          <w:szCs w:val="24"/>
        </w:rPr>
        <w:t>des</w:t>
      </w:r>
      <w:r w:rsidR="00847434">
        <w:rPr>
          <w:rStyle w:val="A0"/>
          <w:rFonts w:ascii="Calibri Light" w:hAnsi="Calibri Light"/>
          <w:i/>
          <w:color w:val="auto"/>
          <w:sz w:val="24"/>
          <w:szCs w:val="24"/>
        </w:rPr>
        <w:t>átý</w:t>
      </w:r>
      <w:r w:rsidRPr="005C3DBB">
        <w:rPr>
          <w:rStyle w:val="A0"/>
          <w:rFonts w:ascii="Calibri Light" w:hAnsi="Calibri Light"/>
          <w:i/>
          <w:color w:val="auto"/>
          <w:sz w:val="24"/>
          <w:szCs w:val="24"/>
        </w:rPr>
        <w:t xml:space="preserve"> ročník pokračuje</w:t>
      </w:r>
      <w:r w:rsidR="00847434">
        <w:rPr>
          <w:rStyle w:val="A0"/>
          <w:rFonts w:ascii="Calibri Light" w:hAnsi="Calibri Light"/>
          <w:i/>
          <w:color w:val="auto"/>
          <w:sz w:val="24"/>
          <w:szCs w:val="24"/>
        </w:rPr>
        <w:t xml:space="preserve"> v úspěšné </w:t>
      </w:r>
      <w:r w:rsidRPr="005C3DBB">
        <w:rPr>
          <w:rStyle w:val="A0"/>
          <w:rFonts w:ascii="Calibri Light" w:hAnsi="Calibri Light"/>
          <w:i/>
          <w:color w:val="auto"/>
          <w:sz w:val="24"/>
          <w:szCs w:val="24"/>
        </w:rPr>
        <w:t>prezentac</w:t>
      </w:r>
      <w:r w:rsidR="00847434">
        <w:rPr>
          <w:rStyle w:val="A0"/>
          <w:rFonts w:ascii="Calibri Light" w:hAnsi="Calibri Light"/>
          <w:i/>
          <w:color w:val="auto"/>
          <w:sz w:val="24"/>
          <w:szCs w:val="24"/>
        </w:rPr>
        <w:t>i</w:t>
      </w:r>
      <w:r w:rsidRPr="005C3DBB">
        <w:rPr>
          <w:rStyle w:val="A0"/>
          <w:rFonts w:ascii="Calibri Light" w:hAnsi="Calibri Light"/>
          <w:i/>
          <w:color w:val="auto"/>
          <w:sz w:val="24"/>
          <w:szCs w:val="24"/>
        </w:rPr>
        <w:t xml:space="preserve"> tuzemských růžových vín.</w:t>
      </w:r>
      <w:r w:rsidR="009010D0" w:rsidRPr="005C3DBB">
        <w:rPr>
          <w:rFonts w:ascii="Calibri Light" w:hAnsi="Calibri Light" w:cs="DaxPro-Regular"/>
          <w:i/>
        </w:rPr>
        <w:t xml:space="preserve"> </w:t>
      </w:r>
      <w:r w:rsidRPr="005C3DBB">
        <w:rPr>
          <w:rStyle w:val="A0"/>
          <w:rFonts w:ascii="Calibri Light" w:hAnsi="Calibri Light"/>
          <w:i/>
          <w:color w:val="auto"/>
          <w:sz w:val="24"/>
          <w:szCs w:val="24"/>
        </w:rPr>
        <w:t xml:space="preserve">Stejně tak jako i v předchozích </w:t>
      </w:r>
      <w:r w:rsidR="00F64D53">
        <w:rPr>
          <w:rStyle w:val="A0"/>
          <w:rFonts w:ascii="Calibri Light" w:hAnsi="Calibri Light"/>
          <w:i/>
          <w:color w:val="auto"/>
          <w:sz w:val="24"/>
          <w:szCs w:val="24"/>
        </w:rPr>
        <w:t xml:space="preserve">devíti </w:t>
      </w:r>
      <w:r w:rsidRPr="005C3DBB">
        <w:rPr>
          <w:rStyle w:val="A0"/>
          <w:rFonts w:ascii="Calibri Light" w:hAnsi="Calibri Light"/>
          <w:i/>
          <w:color w:val="auto"/>
          <w:sz w:val="24"/>
          <w:szCs w:val="24"/>
        </w:rPr>
        <w:t xml:space="preserve">ročnících máte možnost se do tohoto projektu zapojit. </w:t>
      </w:r>
      <w:r w:rsidR="00585443" w:rsidRPr="005C3DBB">
        <w:rPr>
          <w:rStyle w:val="A0"/>
          <w:rFonts w:ascii="Calibri Light" w:hAnsi="Calibri Light"/>
          <w:i/>
          <w:color w:val="auto"/>
          <w:sz w:val="24"/>
          <w:szCs w:val="24"/>
        </w:rPr>
        <w:t>Akce je určena pro vinaře – výrobce vína</w:t>
      </w:r>
      <w:r w:rsidR="00847434">
        <w:rPr>
          <w:rStyle w:val="A0"/>
          <w:rFonts w:ascii="Calibri Light" w:hAnsi="Calibri Light"/>
          <w:i/>
          <w:color w:val="auto"/>
          <w:sz w:val="24"/>
          <w:szCs w:val="24"/>
        </w:rPr>
        <w:t xml:space="preserve"> (podmínkou jsou</w:t>
      </w:r>
      <w:r w:rsidR="00396FD9">
        <w:rPr>
          <w:rStyle w:val="A0"/>
          <w:rFonts w:ascii="Calibri Light" w:hAnsi="Calibri Light"/>
          <w:i/>
          <w:color w:val="auto"/>
          <w:sz w:val="24"/>
          <w:szCs w:val="24"/>
        </w:rPr>
        <w:t xml:space="preserve"> vyrovnané </w:t>
      </w:r>
      <w:r w:rsidR="00585443" w:rsidRPr="005C3DBB">
        <w:rPr>
          <w:rStyle w:val="A0"/>
          <w:rFonts w:ascii="Calibri Light" w:hAnsi="Calibri Light"/>
          <w:i/>
          <w:color w:val="auto"/>
          <w:sz w:val="24"/>
          <w:szCs w:val="24"/>
        </w:rPr>
        <w:t>závazky vůči Vinařskému fondu</w:t>
      </w:r>
      <w:r w:rsidR="00396FD9">
        <w:rPr>
          <w:rStyle w:val="A0"/>
          <w:rFonts w:ascii="Calibri Light" w:hAnsi="Calibri Light"/>
          <w:i/>
          <w:color w:val="auto"/>
          <w:sz w:val="24"/>
          <w:szCs w:val="24"/>
        </w:rPr>
        <w:t>)</w:t>
      </w:r>
      <w:r w:rsidR="00657582">
        <w:rPr>
          <w:rStyle w:val="A0"/>
          <w:rFonts w:ascii="Calibri Light" w:hAnsi="Calibri Light"/>
          <w:i/>
          <w:color w:val="auto"/>
          <w:sz w:val="24"/>
          <w:szCs w:val="24"/>
        </w:rPr>
        <w:t>.</w:t>
      </w:r>
    </w:p>
    <w:p w:rsidR="007E1186" w:rsidRDefault="006D49D8" w:rsidP="00A1186A">
      <w:pPr>
        <w:pStyle w:val="Pa0"/>
        <w:spacing w:after="100" w:line="276" w:lineRule="auto"/>
        <w:jc w:val="both"/>
        <w:rPr>
          <w:rStyle w:val="A0"/>
          <w:rFonts w:ascii="Calibri Light" w:hAnsi="Calibri Light"/>
          <w:i/>
          <w:color w:val="auto"/>
          <w:sz w:val="24"/>
          <w:szCs w:val="24"/>
        </w:rPr>
      </w:pPr>
      <w:r w:rsidRPr="005C3DBB">
        <w:rPr>
          <w:rStyle w:val="A0"/>
          <w:rFonts w:ascii="Calibri Light" w:hAnsi="Calibri Light"/>
          <w:i/>
          <w:color w:val="auto"/>
          <w:sz w:val="24"/>
          <w:szCs w:val="24"/>
        </w:rPr>
        <w:t xml:space="preserve">Svátek růžových vín se uskuteční </w:t>
      </w:r>
      <w:r w:rsidR="00847434">
        <w:rPr>
          <w:rStyle w:val="A0"/>
          <w:rFonts w:ascii="Calibri Light" w:hAnsi="Calibri Light"/>
          <w:b/>
          <w:i/>
          <w:color w:val="auto"/>
          <w:sz w:val="24"/>
          <w:szCs w:val="24"/>
        </w:rPr>
        <w:t>v </w:t>
      </w:r>
      <w:r w:rsidR="00F64D53">
        <w:rPr>
          <w:rStyle w:val="A0"/>
          <w:rFonts w:ascii="Calibri Light" w:hAnsi="Calibri Light"/>
          <w:b/>
          <w:i/>
          <w:color w:val="auto"/>
          <w:sz w:val="24"/>
          <w:szCs w:val="24"/>
        </w:rPr>
        <w:t>úterý</w:t>
      </w:r>
      <w:r w:rsidR="00585443" w:rsidRPr="005C3DBB">
        <w:rPr>
          <w:rStyle w:val="A0"/>
          <w:rFonts w:ascii="Calibri Light" w:hAnsi="Calibri Light"/>
          <w:i/>
          <w:color w:val="auto"/>
          <w:sz w:val="24"/>
          <w:szCs w:val="24"/>
        </w:rPr>
        <w:t xml:space="preserve"> </w:t>
      </w:r>
      <w:r w:rsidRPr="005C3DBB">
        <w:rPr>
          <w:rStyle w:val="A0"/>
          <w:rFonts w:ascii="Calibri Light" w:hAnsi="Calibri Light" w:cs="DaxPro-Medium"/>
          <w:b/>
          <w:i/>
          <w:color w:val="auto"/>
          <w:sz w:val="24"/>
          <w:szCs w:val="24"/>
        </w:rPr>
        <w:t>1. května 201</w:t>
      </w:r>
      <w:r w:rsidR="00F64D53">
        <w:rPr>
          <w:rStyle w:val="A0"/>
          <w:rFonts w:ascii="Calibri Light" w:hAnsi="Calibri Light" w:cs="DaxPro-Medium"/>
          <w:b/>
          <w:i/>
          <w:color w:val="auto"/>
          <w:sz w:val="24"/>
          <w:szCs w:val="24"/>
        </w:rPr>
        <w:t xml:space="preserve">8 </w:t>
      </w:r>
      <w:r w:rsidRPr="005C3DBB">
        <w:rPr>
          <w:rStyle w:val="A0"/>
          <w:rFonts w:ascii="Calibri Light" w:hAnsi="Calibri Light" w:cs="DaxPro-Medium"/>
          <w:b/>
          <w:i/>
          <w:color w:val="auto"/>
          <w:sz w:val="24"/>
          <w:szCs w:val="24"/>
        </w:rPr>
        <w:t>od 10 do 18 hod.</w:t>
      </w:r>
      <w:r w:rsidRPr="005C3DBB">
        <w:rPr>
          <w:rStyle w:val="A0"/>
          <w:rFonts w:ascii="Calibri Light" w:hAnsi="Calibri Light" w:cs="DaxPro-Medium"/>
          <w:i/>
          <w:color w:val="auto"/>
          <w:sz w:val="24"/>
          <w:szCs w:val="24"/>
        </w:rPr>
        <w:t xml:space="preserve"> v atraktivním </w:t>
      </w:r>
      <w:r w:rsidR="00585443" w:rsidRPr="005C3DBB">
        <w:rPr>
          <w:rStyle w:val="A0"/>
          <w:rFonts w:ascii="Calibri Light" w:hAnsi="Calibri Light"/>
          <w:i/>
          <w:color w:val="auto"/>
          <w:sz w:val="24"/>
          <w:szCs w:val="24"/>
        </w:rPr>
        <w:t xml:space="preserve">prostředí </w:t>
      </w:r>
      <w:proofErr w:type="spellStart"/>
      <w:r w:rsidR="00585443" w:rsidRPr="005C3DBB">
        <w:rPr>
          <w:rStyle w:val="A0"/>
          <w:rFonts w:ascii="Calibri Light" w:hAnsi="Calibri Light" w:cs="DaxPro-Medium"/>
          <w:i/>
          <w:color w:val="auto"/>
          <w:sz w:val="24"/>
          <w:szCs w:val="24"/>
        </w:rPr>
        <w:t>Villy</w:t>
      </w:r>
      <w:proofErr w:type="spellEnd"/>
      <w:r w:rsidR="00585443" w:rsidRPr="005C3DBB">
        <w:rPr>
          <w:rStyle w:val="A0"/>
          <w:rFonts w:ascii="Calibri Light" w:hAnsi="Calibri Light" w:cs="DaxPro-Medium"/>
          <w:i/>
          <w:color w:val="auto"/>
          <w:sz w:val="24"/>
          <w:szCs w:val="24"/>
        </w:rPr>
        <w:t xml:space="preserve"> Richter </w:t>
      </w:r>
      <w:r w:rsidR="00585443" w:rsidRPr="005C3DBB">
        <w:rPr>
          <w:rStyle w:val="A0"/>
          <w:rFonts w:ascii="Calibri Light" w:hAnsi="Calibri Light"/>
          <w:i/>
          <w:color w:val="auto"/>
          <w:sz w:val="24"/>
          <w:szCs w:val="24"/>
        </w:rPr>
        <w:t xml:space="preserve">a </w:t>
      </w:r>
      <w:r w:rsidR="00585443" w:rsidRPr="005C3DBB">
        <w:rPr>
          <w:rStyle w:val="A0"/>
          <w:rFonts w:ascii="Calibri Light" w:hAnsi="Calibri Light" w:cs="DaxPro-Medium"/>
          <w:i/>
          <w:color w:val="auto"/>
          <w:sz w:val="24"/>
          <w:szCs w:val="24"/>
        </w:rPr>
        <w:t xml:space="preserve">Svatováclavské vinice </w:t>
      </w:r>
      <w:r w:rsidR="00585443" w:rsidRPr="005C3DBB">
        <w:rPr>
          <w:rStyle w:val="A0"/>
          <w:rFonts w:ascii="Calibri Light" w:hAnsi="Calibri Light"/>
          <w:i/>
          <w:color w:val="auto"/>
          <w:sz w:val="24"/>
          <w:szCs w:val="24"/>
        </w:rPr>
        <w:t xml:space="preserve">(areál Pražského Hradu) </w:t>
      </w:r>
      <w:r w:rsidR="00553562" w:rsidRPr="005C3DBB">
        <w:rPr>
          <w:rStyle w:val="A0"/>
          <w:rFonts w:ascii="Calibri Light" w:hAnsi="Calibri Light"/>
          <w:i/>
          <w:color w:val="auto"/>
          <w:sz w:val="24"/>
          <w:szCs w:val="24"/>
        </w:rPr>
        <w:t xml:space="preserve">a bude určený pro širokou veřejnost jako prezentace a propagace </w:t>
      </w:r>
      <w:r w:rsidR="00585443" w:rsidRPr="005C3DBB">
        <w:rPr>
          <w:rStyle w:val="A0"/>
          <w:rFonts w:ascii="Calibri Light" w:hAnsi="Calibri Light"/>
          <w:i/>
          <w:color w:val="auto"/>
          <w:sz w:val="24"/>
          <w:szCs w:val="24"/>
        </w:rPr>
        <w:t>růžových vín</w:t>
      </w:r>
      <w:r w:rsidR="00553562" w:rsidRPr="005C3DBB">
        <w:rPr>
          <w:rStyle w:val="A0"/>
          <w:rFonts w:ascii="Calibri Light" w:hAnsi="Calibri Light"/>
          <w:i/>
          <w:color w:val="auto"/>
          <w:sz w:val="24"/>
          <w:szCs w:val="24"/>
        </w:rPr>
        <w:t>.</w:t>
      </w:r>
    </w:p>
    <w:p w:rsidR="005C3DBB" w:rsidRPr="005C3DBB" w:rsidRDefault="005C3DBB" w:rsidP="00A1186A">
      <w:pPr>
        <w:pStyle w:val="Default"/>
        <w:spacing w:line="276" w:lineRule="auto"/>
      </w:pPr>
    </w:p>
    <w:p w:rsidR="005C3DBB" w:rsidRPr="005C3DBB" w:rsidRDefault="005C3DBB" w:rsidP="00A1186A">
      <w:pPr>
        <w:pStyle w:val="Pa2"/>
        <w:spacing w:line="276" w:lineRule="auto"/>
        <w:jc w:val="both"/>
        <w:rPr>
          <w:rStyle w:val="A0"/>
          <w:rFonts w:ascii="Calibri Light" w:hAnsi="Calibri Light" w:cs="DaxPro-Medium"/>
          <w:b/>
          <w:i/>
          <w:color w:val="auto"/>
          <w:sz w:val="24"/>
          <w:szCs w:val="24"/>
        </w:rPr>
      </w:pPr>
      <w:r w:rsidRPr="005C3DBB">
        <w:rPr>
          <w:rStyle w:val="A0"/>
          <w:rFonts w:ascii="Calibri Light" w:hAnsi="Calibri Light" w:cs="DaxPro-Medium"/>
          <w:b/>
          <w:i/>
          <w:color w:val="auto"/>
          <w:sz w:val="24"/>
          <w:szCs w:val="24"/>
        </w:rPr>
        <w:t>Organizační záležitosti pro vinaře</w:t>
      </w:r>
      <w:r>
        <w:rPr>
          <w:rStyle w:val="A0"/>
          <w:rFonts w:ascii="Calibri Light" w:hAnsi="Calibri Light" w:cs="DaxPro-Medium"/>
          <w:b/>
          <w:i/>
          <w:color w:val="auto"/>
          <w:sz w:val="24"/>
          <w:szCs w:val="24"/>
        </w:rPr>
        <w:t>:</w:t>
      </w:r>
    </w:p>
    <w:p w:rsidR="00585443" w:rsidRDefault="006D49D8" w:rsidP="00CF068E">
      <w:pPr>
        <w:pStyle w:val="Pa2"/>
        <w:numPr>
          <w:ilvl w:val="0"/>
          <w:numId w:val="3"/>
        </w:numPr>
        <w:spacing w:line="360" w:lineRule="auto"/>
        <w:ind w:left="714" w:hanging="357"/>
        <w:jc w:val="both"/>
        <w:rPr>
          <w:rStyle w:val="A0"/>
          <w:rFonts w:ascii="Calibri Light" w:hAnsi="Calibri Light" w:cs="DaxPro-Medium"/>
          <w:i/>
          <w:color w:val="auto"/>
          <w:sz w:val="24"/>
          <w:szCs w:val="24"/>
        </w:rPr>
      </w:pPr>
      <w:r w:rsidRPr="007D779C">
        <w:rPr>
          <w:rStyle w:val="A0"/>
          <w:rFonts w:ascii="Calibri Light" w:hAnsi="Calibri Light"/>
          <w:i/>
          <w:color w:val="auto"/>
          <w:sz w:val="24"/>
          <w:szCs w:val="24"/>
        </w:rPr>
        <w:t xml:space="preserve">akce se koná </w:t>
      </w:r>
      <w:r w:rsidRPr="00F577AD">
        <w:rPr>
          <w:rStyle w:val="A0"/>
          <w:rFonts w:ascii="Calibri Light" w:hAnsi="Calibri Light" w:cs="DaxPro-Medium"/>
          <w:i/>
          <w:color w:val="auto"/>
          <w:sz w:val="24"/>
          <w:szCs w:val="24"/>
        </w:rPr>
        <w:t>1. 5. 201</w:t>
      </w:r>
      <w:r w:rsidR="00F64D53" w:rsidRPr="00F577AD">
        <w:rPr>
          <w:rStyle w:val="A0"/>
          <w:rFonts w:ascii="Calibri Light" w:hAnsi="Calibri Light" w:cs="DaxPro-Medium"/>
          <w:i/>
          <w:color w:val="auto"/>
          <w:sz w:val="24"/>
          <w:szCs w:val="24"/>
        </w:rPr>
        <w:t xml:space="preserve">8 </w:t>
      </w:r>
      <w:r w:rsidRPr="00F577AD">
        <w:rPr>
          <w:rStyle w:val="A0"/>
          <w:rFonts w:ascii="Calibri Light" w:hAnsi="Calibri Light" w:cs="DaxPro-Medium"/>
          <w:i/>
          <w:color w:val="auto"/>
          <w:sz w:val="24"/>
          <w:szCs w:val="24"/>
        </w:rPr>
        <w:t>od 10 do</w:t>
      </w:r>
      <w:r w:rsidR="006C658F" w:rsidRPr="00F577AD">
        <w:rPr>
          <w:rStyle w:val="A0"/>
          <w:rFonts w:ascii="Calibri Light" w:hAnsi="Calibri Light" w:cs="DaxPro-Medium"/>
          <w:i/>
          <w:color w:val="auto"/>
          <w:sz w:val="24"/>
          <w:szCs w:val="24"/>
        </w:rPr>
        <w:t xml:space="preserve"> </w:t>
      </w:r>
      <w:r w:rsidRPr="00F577AD">
        <w:rPr>
          <w:rStyle w:val="A0"/>
          <w:rFonts w:ascii="Calibri Light" w:hAnsi="Calibri Light" w:cs="DaxPro-Medium"/>
          <w:i/>
          <w:color w:val="auto"/>
          <w:sz w:val="24"/>
          <w:szCs w:val="24"/>
        </w:rPr>
        <w:t>18 hod</w:t>
      </w:r>
      <w:r w:rsidR="00585443" w:rsidRPr="00F577AD">
        <w:rPr>
          <w:rStyle w:val="A0"/>
          <w:rFonts w:ascii="Calibri Light" w:hAnsi="Calibri Light" w:cs="DaxPro-Medium"/>
          <w:i/>
          <w:color w:val="auto"/>
          <w:sz w:val="24"/>
          <w:szCs w:val="24"/>
        </w:rPr>
        <w:t>.</w:t>
      </w:r>
    </w:p>
    <w:p w:rsidR="00F577AD" w:rsidRPr="00F577AD" w:rsidRDefault="00F577AD" w:rsidP="00F577AD">
      <w:pPr>
        <w:pStyle w:val="Pa2"/>
        <w:numPr>
          <w:ilvl w:val="0"/>
          <w:numId w:val="3"/>
        </w:numPr>
        <w:spacing w:line="360" w:lineRule="auto"/>
        <w:ind w:left="714" w:hanging="357"/>
        <w:jc w:val="both"/>
        <w:rPr>
          <w:rFonts w:ascii="Calibri Light" w:hAnsi="Calibri Light" w:cs="DaxPro-Medium"/>
          <w:i/>
        </w:rPr>
      </w:pPr>
      <w:r>
        <w:rPr>
          <w:rStyle w:val="A0"/>
          <w:rFonts w:ascii="Calibri Light" w:hAnsi="Calibri Light"/>
          <w:i/>
          <w:color w:val="auto"/>
          <w:sz w:val="24"/>
          <w:szCs w:val="24"/>
        </w:rPr>
        <w:t xml:space="preserve">prezentace pro přihlášené vinaře je zcela </w:t>
      </w:r>
      <w:r w:rsidRPr="00F577AD">
        <w:rPr>
          <w:rStyle w:val="A0"/>
          <w:rFonts w:ascii="Calibri Light" w:hAnsi="Calibri Light"/>
          <w:b/>
          <w:i/>
          <w:color w:val="auto"/>
          <w:sz w:val="24"/>
          <w:szCs w:val="24"/>
        </w:rPr>
        <w:t>zdarma</w:t>
      </w:r>
    </w:p>
    <w:p w:rsidR="00F577AD" w:rsidRPr="00F577AD" w:rsidRDefault="00F577AD" w:rsidP="00F577AD">
      <w:pPr>
        <w:pStyle w:val="Pa2"/>
        <w:numPr>
          <w:ilvl w:val="0"/>
          <w:numId w:val="3"/>
        </w:numPr>
        <w:spacing w:line="360" w:lineRule="auto"/>
        <w:ind w:left="714" w:hanging="357"/>
        <w:jc w:val="both"/>
        <w:rPr>
          <w:rFonts w:ascii="Calibri Light" w:hAnsi="Calibri Light" w:cs="DaxPro-Medium"/>
          <w:i/>
        </w:rPr>
      </w:pPr>
      <w:r>
        <w:rPr>
          <w:rStyle w:val="A0"/>
          <w:rFonts w:ascii="Calibri Light" w:hAnsi="Calibri Light"/>
          <w:i/>
          <w:color w:val="auto"/>
          <w:sz w:val="24"/>
          <w:szCs w:val="24"/>
        </w:rPr>
        <w:t>ze získaných virtuálních degustačních mincí za degustační vzorky jde stanovená % část za jednotlivými vinaři</w:t>
      </w:r>
    </w:p>
    <w:p w:rsidR="007D779C" w:rsidRPr="00800B6A" w:rsidRDefault="007D779C" w:rsidP="00CF068E">
      <w:pPr>
        <w:pStyle w:val="Default"/>
        <w:numPr>
          <w:ilvl w:val="0"/>
          <w:numId w:val="3"/>
        </w:numPr>
        <w:spacing w:line="360" w:lineRule="auto"/>
        <w:rPr>
          <w:rFonts w:ascii="Calibri Light" w:hAnsi="Calibri Light"/>
          <w:i/>
        </w:rPr>
      </w:pPr>
      <w:r>
        <w:rPr>
          <w:rFonts w:ascii="Calibri Light" w:hAnsi="Calibri Light"/>
          <w:i/>
        </w:rPr>
        <w:t>p</w:t>
      </w:r>
      <w:r w:rsidRPr="007D779C">
        <w:rPr>
          <w:rFonts w:ascii="Calibri Light" w:hAnsi="Calibri Light"/>
          <w:i/>
        </w:rPr>
        <w:t xml:space="preserve">rezentující vinař nalévá degustační vzorek 0,05 l, degustační vzorek vína má hodnotu </w:t>
      </w:r>
      <w:r w:rsidR="008B2411">
        <w:rPr>
          <w:rFonts w:ascii="Calibri Light" w:hAnsi="Calibri Light"/>
          <w:i/>
        </w:rPr>
        <w:t>oceněnou vinařem</w:t>
      </w:r>
      <w:r w:rsidR="00F64D53">
        <w:rPr>
          <w:rFonts w:ascii="Calibri Light" w:hAnsi="Calibri Light"/>
          <w:i/>
        </w:rPr>
        <w:t>, maximálně</w:t>
      </w:r>
      <w:r w:rsidRPr="007D779C">
        <w:rPr>
          <w:rFonts w:ascii="Calibri Light" w:hAnsi="Calibri Light"/>
          <w:i/>
        </w:rPr>
        <w:t xml:space="preserve"> </w:t>
      </w:r>
      <w:r w:rsidR="008B2411">
        <w:rPr>
          <w:rFonts w:ascii="Calibri Light" w:hAnsi="Calibri Light"/>
          <w:i/>
        </w:rPr>
        <w:t xml:space="preserve">však </w:t>
      </w:r>
      <w:r w:rsidR="008B2411" w:rsidRPr="008B2411">
        <w:rPr>
          <w:rFonts w:ascii="Calibri Light" w:hAnsi="Calibri Light"/>
          <w:i/>
        </w:rPr>
        <w:t>2</w:t>
      </w:r>
      <w:r w:rsidR="008B2411">
        <w:rPr>
          <w:rFonts w:ascii="Calibri Light" w:hAnsi="Calibri Light"/>
          <w:i/>
        </w:rPr>
        <w:t xml:space="preserve"> </w:t>
      </w:r>
      <w:r w:rsidR="00F64D53" w:rsidRPr="00F64D53">
        <w:rPr>
          <w:rFonts w:ascii="Calibri Light" w:hAnsi="Calibri Light"/>
          <w:b/>
          <w:i/>
        </w:rPr>
        <w:t xml:space="preserve">virtuální </w:t>
      </w:r>
      <w:r w:rsidRPr="00F64D53">
        <w:rPr>
          <w:rFonts w:ascii="Calibri Light" w:hAnsi="Calibri Light"/>
          <w:b/>
          <w:i/>
        </w:rPr>
        <w:t>degustační mince</w:t>
      </w:r>
      <w:r w:rsidR="008B2411">
        <w:rPr>
          <w:rFonts w:ascii="Calibri Light" w:hAnsi="Calibri Light"/>
          <w:b/>
          <w:i/>
        </w:rPr>
        <w:t xml:space="preserve"> </w:t>
      </w:r>
      <w:r w:rsidR="008B2411" w:rsidRPr="008B2411">
        <w:rPr>
          <w:rFonts w:ascii="Calibri Light" w:hAnsi="Calibri Light"/>
          <w:i/>
        </w:rPr>
        <w:t>za vzorek</w:t>
      </w:r>
    </w:p>
    <w:p w:rsidR="00800B6A" w:rsidRDefault="006D49D8" w:rsidP="00CF068E">
      <w:pPr>
        <w:pStyle w:val="Pa2"/>
        <w:numPr>
          <w:ilvl w:val="0"/>
          <w:numId w:val="3"/>
        </w:numPr>
        <w:spacing w:line="360" w:lineRule="auto"/>
        <w:ind w:left="714" w:hanging="357"/>
        <w:jc w:val="both"/>
        <w:rPr>
          <w:rStyle w:val="A0"/>
          <w:rFonts w:ascii="Calibri Light" w:hAnsi="Calibri Light"/>
          <w:i/>
          <w:color w:val="auto"/>
          <w:sz w:val="24"/>
          <w:szCs w:val="24"/>
        </w:rPr>
      </w:pPr>
      <w:r w:rsidRPr="00800B6A">
        <w:rPr>
          <w:rStyle w:val="A0"/>
          <w:rFonts w:ascii="Calibri Light" w:hAnsi="Calibri Light"/>
          <w:i/>
          <w:color w:val="auto"/>
          <w:sz w:val="24"/>
          <w:szCs w:val="24"/>
        </w:rPr>
        <w:t xml:space="preserve">přihlášení vinaři mohou vyjma degustací svá vína rovněž volně prodávat za </w:t>
      </w:r>
      <w:r w:rsidR="008B2411">
        <w:rPr>
          <w:rStyle w:val="A0"/>
          <w:rFonts w:ascii="Calibri Light" w:hAnsi="Calibri Light"/>
          <w:i/>
          <w:color w:val="auto"/>
          <w:sz w:val="24"/>
          <w:szCs w:val="24"/>
        </w:rPr>
        <w:t xml:space="preserve">virtuální </w:t>
      </w:r>
      <w:r w:rsidRPr="00800B6A">
        <w:rPr>
          <w:rStyle w:val="A0"/>
          <w:rFonts w:ascii="Calibri Light" w:hAnsi="Calibri Light"/>
          <w:i/>
          <w:color w:val="auto"/>
          <w:sz w:val="24"/>
          <w:szCs w:val="24"/>
        </w:rPr>
        <w:t xml:space="preserve">degustační </w:t>
      </w:r>
      <w:r w:rsidR="00800B6A" w:rsidRPr="00800B6A">
        <w:rPr>
          <w:rStyle w:val="A0"/>
          <w:rFonts w:ascii="Calibri Light" w:hAnsi="Calibri Light"/>
          <w:i/>
          <w:color w:val="auto"/>
          <w:sz w:val="24"/>
          <w:szCs w:val="24"/>
        </w:rPr>
        <w:t>mince</w:t>
      </w:r>
      <w:r w:rsidRPr="00800B6A">
        <w:rPr>
          <w:rStyle w:val="A0"/>
          <w:rFonts w:ascii="Calibri Light" w:hAnsi="Calibri Light"/>
          <w:i/>
          <w:color w:val="auto"/>
          <w:sz w:val="24"/>
          <w:szCs w:val="24"/>
        </w:rPr>
        <w:t>. Platí pravidlo, že 1 láhev vína nesmí být</w:t>
      </w:r>
      <w:r w:rsidR="00193972" w:rsidRPr="00800B6A">
        <w:rPr>
          <w:rStyle w:val="A0"/>
          <w:rFonts w:ascii="Calibri Light" w:hAnsi="Calibri Light"/>
          <w:i/>
          <w:color w:val="auto"/>
          <w:sz w:val="24"/>
          <w:szCs w:val="24"/>
        </w:rPr>
        <w:t xml:space="preserve"> prodána za nižší hodnotu než 10</w:t>
      </w:r>
      <w:r w:rsidRPr="00800B6A">
        <w:rPr>
          <w:rStyle w:val="A0"/>
          <w:rFonts w:ascii="Calibri Light" w:hAnsi="Calibri Light"/>
          <w:i/>
          <w:color w:val="auto"/>
          <w:sz w:val="24"/>
          <w:szCs w:val="24"/>
        </w:rPr>
        <w:t xml:space="preserve"> </w:t>
      </w:r>
      <w:r w:rsidR="008B2411">
        <w:rPr>
          <w:rStyle w:val="A0"/>
          <w:rFonts w:ascii="Calibri Light" w:hAnsi="Calibri Light"/>
          <w:i/>
          <w:color w:val="auto"/>
          <w:sz w:val="24"/>
          <w:szCs w:val="24"/>
        </w:rPr>
        <w:t xml:space="preserve">virtuálních degustačních </w:t>
      </w:r>
      <w:r w:rsidR="00800B6A" w:rsidRPr="00800B6A">
        <w:rPr>
          <w:rStyle w:val="A0"/>
          <w:rFonts w:ascii="Calibri Light" w:hAnsi="Calibri Light"/>
          <w:i/>
          <w:color w:val="auto"/>
          <w:sz w:val="24"/>
          <w:szCs w:val="24"/>
        </w:rPr>
        <w:t>mincí</w:t>
      </w:r>
      <w:r w:rsidRPr="00800B6A">
        <w:rPr>
          <w:rStyle w:val="A0"/>
          <w:rFonts w:ascii="Calibri Light" w:hAnsi="Calibri Light"/>
          <w:i/>
          <w:color w:val="auto"/>
          <w:sz w:val="24"/>
          <w:szCs w:val="24"/>
        </w:rPr>
        <w:t xml:space="preserve">. </w:t>
      </w:r>
    </w:p>
    <w:p w:rsidR="004D69B2" w:rsidRPr="00800B6A" w:rsidRDefault="00BA73EE" w:rsidP="004B4C2F">
      <w:pPr>
        <w:pStyle w:val="Default"/>
        <w:numPr>
          <w:ilvl w:val="0"/>
          <w:numId w:val="3"/>
        </w:numPr>
        <w:spacing w:line="360" w:lineRule="auto"/>
        <w:rPr>
          <w:rStyle w:val="A0"/>
          <w:rFonts w:ascii="Calibri Light" w:hAnsi="Calibri Light"/>
          <w:i/>
          <w:color w:val="auto"/>
          <w:sz w:val="24"/>
          <w:szCs w:val="24"/>
        </w:rPr>
      </w:pPr>
      <w:r>
        <w:rPr>
          <w:rFonts w:ascii="Calibri Light" w:hAnsi="Calibri Light"/>
          <w:i/>
        </w:rPr>
        <w:t>p</w:t>
      </w:r>
      <w:r w:rsidR="00800B6A">
        <w:rPr>
          <w:rFonts w:ascii="Calibri Light" w:hAnsi="Calibri Light"/>
          <w:i/>
        </w:rPr>
        <w:t>rezentovat je povoleno pouze růžová vína a klarety (tichá vína i sekty)</w:t>
      </w:r>
      <w:r w:rsidR="004B4C2F">
        <w:rPr>
          <w:rFonts w:ascii="Calibri Light" w:hAnsi="Calibri Light"/>
          <w:i/>
        </w:rPr>
        <w:t xml:space="preserve"> z tuzemských hroznů</w:t>
      </w:r>
    </w:p>
    <w:p w:rsidR="00A34616" w:rsidRPr="007D779C" w:rsidRDefault="006D49D8" w:rsidP="00CF068E">
      <w:pPr>
        <w:pStyle w:val="Pa2"/>
        <w:numPr>
          <w:ilvl w:val="0"/>
          <w:numId w:val="3"/>
        </w:numPr>
        <w:spacing w:line="360" w:lineRule="auto"/>
        <w:ind w:left="714" w:hanging="357"/>
        <w:jc w:val="both"/>
        <w:rPr>
          <w:rFonts w:ascii="Calibri Light" w:hAnsi="Calibri Light" w:cs="DaxPro-Regular"/>
          <w:i/>
        </w:rPr>
      </w:pPr>
      <w:r w:rsidRPr="007D779C">
        <w:rPr>
          <w:rStyle w:val="A0"/>
          <w:rFonts w:ascii="Calibri Light" w:hAnsi="Calibri Light"/>
          <w:i/>
          <w:color w:val="auto"/>
          <w:sz w:val="24"/>
          <w:szCs w:val="24"/>
        </w:rPr>
        <w:t>parkovací místo v místě konání akce není zajištěno</w:t>
      </w:r>
    </w:p>
    <w:p w:rsidR="00A34616" w:rsidRPr="005C3DBB" w:rsidRDefault="00A34616" w:rsidP="00A1186A">
      <w:pPr>
        <w:pStyle w:val="Pa2"/>
        <w:spacing w:line="276" w:lineRule="auto"/>
        <w:ind w:left="720"/>
        <w:jc w:val="both"/>
        <w:rPr>
          <w:rFonts w:ascii="Calibri Light" w:hAnsi="Calibri Light" w:cs="DaxPro-Regular"/>
          <w:i/>
          <w:color w:val="000000"/>
        </w:rPr>
      </w:pPr>
    </w:p>
    <w:p w:rsidR="00D60447" w:rsidRPr="005C3DBB" w:rsidRDefault="008828A8" w:rsidP="00A1186A">
      <w:pPr>
        <w:pStyle w:val="Pa2"/>
        <w:spacing w:line="276" w:lineRule="auto"/>
        <w:rPr>
          <w:rStyle w:val="A0"/>
          <w:rFonts w:ascii="Calibri Light" w:hAnsi="Calibri Light" w:cs="DaxPro-Medium"/>
          <w:b/>
          <w:i/>
          <w:color w:val="auto"/>
          <w:sz w:val="24"/>
          <w:szCs w:val="24"/>
        </w:rPr>
      </w:pPr>
      <w:r>
        <w:rPr>
          <w:rStyle w:val="A0"/>
          <w:rFonts w:ascii="Calibri Light" w:hAnsi="Calibri Light" w:cs="DaxPro-Medium"/>
          <w:b/>
          <w:i/>
          <w:color w:val="auto"/>
          <w:sz w:val="24"/>
          <w:szCs w:val="24"/>
        </w:rPr>
        <w:t xml:space="preserve">  </w:t>
      </w:r>
      <w:r w:rsidR="004D69B2" w:rsidRPr="005C3DBB">
        <w:rPr>
          <w:rStyle w:val="A0"/>
          <w:rFonts w:ascii="Calibri Light" w:hAnsi="Calibri Light" w:cs="DaxPro-Medium"/>
          <w:b/>
          <w:i/>
          <w:color w:val="auto"/>
          <w:sz w:val="24"/>
          <w:szCs w:val="24"/>
        </w:rPr>
        <w:t xml:space="preserve">Vinařský fond </w:t>
      </w:r>
      <w:r>
        <w:rPr>
          <w:rStyle w:val="A0"/>
          <w:rFonts w:ascii="Calibri Light" w:hAnsi="Calibri Light" w:cs="DaxPro-Medium"/>
          <w:b/>
          <w:i/>
          <w:color w:val="auto"/>
          <w:sz w:val="24"/>
          <w:szCs w:val="24"/>
        </w:rPr>
        <w:t xml:space="preserve">zajišťuje </w:t>
      </w:r>
      <w:r w:rsidR="004D69B2" w:rsidRPr="005C3DBB">
        <w:rPr>
          <w:rStyle w:val="A0"/>
          <w:rFonts w:ascii="Calibri Light" w:hAnsi="Calibri Light" w:cs="DaxPro-Medium"/>
          <w:b/>
          <w:i/>
          <w:color w:val="auto"/>
          <w:sz w:val="24"/>
          <w:szCs w:val="24"/>
        </w:rPr>
        <w:t>přihlášeným vinařům:</w:t>
      </w:r>
    </w:p>
    <w:p w:rsidR="00D60447" w:rsidRDefault="00D60447" w:rsidP="00A1186A">
      <w:pPr>
        <w:pStyle w:val="Pa2"/>
        <w:numPr>
          <w:ilvl w:val="0"/>
          <w:numId w:val="21"/>
        </w:numPr>
        <w:spacing w:line="276" w:lineRule="auto"/>
        <w:rPr>
          <w:rStyle w:val="A0"/>
          <w:rFonts w:ascii="Calibri Light" w:hAnsi="Calibri Light" w:cs="DaxPro-Medium"/>
          <w:i/>
          <w:color w:val="auto"/>
          <w:sz w:val="24"/>
          <w:szCs w:val="24"/>
        </w:rPr>
      </w:pPr>
      <w:r w:rsidRPr="005C3DBB">
        <w:rPr>
          <w:rStyle w:val="A0"/>
          <w:rFonts w:ascii="Calibri Light" w:hAnsi="Calibri Light" w:cs="DaxPro-Medium"/>
          <w:i/>
          <w:color w:val="auto"/>
          <w:sz w:val="24"/>
          <w:szCs w:val="24"/>
        </w:rPr>
        <w:t>prezentační stoly</w:t>
      </w:r>
    </w:p>
    <w:p w:rsidR="004B4C2F" w:rsidRPr="004B4C2F" w:rsidRDefault="004B4C2F" w:rsidP="004B4C2F">
      <w:pPr>
        <w:pStyle w:val="Pa2"/>
        <w:numPr>
          <w:ilvl w:val="0"/>
          <w:numId w:val="21"/>
        </w:numPr>
        <w:spacing w:line="276" w:lineRule="auto"/>
        <w:rPr>
          <w:rFonts w:ascii="Calibri Light" w:hAnsi="Calibri Light" w:cs="DaxPro-Medium"/>
          <w:i/>
        </w:rPr>
      </w:pPr>
      <w:r>
        <w:rPr>
          <w:rStyle w:val="A0"/>
          <w:rFonts w:ascii="Calibri Light" w:hAnsi="Calibri Light" w:cs="DaxPro-Medium"/>
          <w:i/>
          <w:color w:val="auto"/>
          <w:sz w:val="24"/>
          <w:szCs w:val="24"/>
        </w:rPr>
        <w:t xml:space="preserve">odvoz vín určených k prezentaci a prodeji do prostor </w:t>
      </w:r>
      <w:proofErr w:type="spellStart"/>
      <w:r>
        <w:rPr>
          <w:rStyle w:val="A0"/>
          <w:rFonts w:ascii="Calibri Light" w:hAnsi="Calibri Light" w:cs="DaxPro-Medium"/>
          <w:i/>
          <w:color w:val="auto"/>
          <w:sz w:val="24"/>
          <w:szCs w:val="24"/>
        </w:rPr>
        <w:t>Villy</w:t>
      </w:r>
      <w:proofErr w:type="spellEnd"/>
      <w:r>
        <w:rPr>
          <w:rStyle w:val="A0"/>
          <w:rFonts w:ascii="Calibri Light" w:hAnsi="Calibri Light" w:cs="DaxPro-Medium"/>
          <w:i/>
          <w:color w:val="auto"/>
          <w:sz w:val="24"/>
          <w:szCs w:val="24"/>
        </w:rPr>
        <w:t xml:space="preserve"> Richter (podrobnější informace později)</w:t>
      </w:r>
    </w:p>
    <w:p w:rsidR="008B2411" w:rsidRDefault="00F577AD" w:rsidP="008B2411">
      <w:pPr>
        <w:pStyle w:val="Pa2"/>
        <w:numPr>
          <w:ilvl w:val="0"/>
          <w:numId w:val="21"/>
        </w:numPr>
        <w:spacing w:line="276" w:lineRule="auto"/>
        <w:rPr>
          <w:rStyle w:val="A0"/>
          <w:rFonts w:ascii="Calibri Light" w:hAnsi="Calibri Light" w:cs="DaxPro-Medium"/>
          <w:i/>
          <w:color w:val="auto"/>
          <w:sz w:val="24"/>
          <w:szCs w:val="24"/>
        </w:rPr>
      </w:pPr>
      <w:r>
        <w:rPr>
          <w:rStyle w:val="A0"/>
          <w:rFonts w:ascii="Calibri Light" w:hAnsi="Calibri Light" w:cs="DaxPro-Medium"/>
          <w:i/>
          <w:color w:val="auto"/>
          <w:sz w:val="24"/>
          <w:szCs w:val="24"/>
        </w:rPr>
        <w:t>platební terminály pro nově zavedený platební systém</w:t>
      </w:r>
    </w:p>
    <w:p w:rsidR="008828A8" w:rsidRPr="008828A8" w:rsidRDefault="008828A8" w:rsidP="008828A8">
      <w:pPr>
        <w:pStyle w:val="Pa2"/>
        <w:numPr>
          <w:ilvl w:val="0"/>
          <w:numId w:val="21"/>
        </w:numPr>
        <w:spacing w:line="276" w:lineRule="auto"/>
        <w:rPr>
          <w:rFonts w:ascii="Calibri Light" w:hAnsi="Calibri Light" w:cs="DaxPro-Medium"/>
          <w:i/>
        </w:rPr>
      </w:pPr>
      <w:r>
        <w:rPr>
          <w:rStyle w:val="A0"/>
          <w:rFonts w:ascii="Calibri Light" w:hAnsi="Calibri Light" w:cs="DaxPro-Medium"/>
          <w:i/>
          <w:color w:val="auto"/>
          <w:sz w:val="24"/>
          <w:szCs w:val="24"/>
        </w:rPr>
        <w:t>krátké proškolení ohledně nového platebního systému</w:t>
      </w:r>
    </w:p>
    <w:p w:rsidR="00D60447" w:rsidRPr="005C3DBB" w:rsidRDefault="00D60447" w:rsidP="00A1186A">
      <w:pPr>
        <w:pStyle w:val="Pa2"/>
        <w:numPr>
          <w:ilvl w:val="0"/>
          <w:numId w:val="21"/>
        </w:numPr>
        <w:spacing w:line="276" w:lineRule="auto"/>
        <w:rPr>
          <w:rStyle w:val="A0"/>
          <w:rFonts w:ascii="Calibri Light" w:hAnsi="Calibri Light" w:cs="DaxPro-Medium"/>
          <w:i/>
          <w:color w:val="auto"/>
          <w:sz w:val="24"/>
          <w:szCs w:val="24"/>
        </w:rPr>
      </w:pPr>
      <w:r w:rsidRPr="005C3DBB">
        <w:rPr>
          <w:rStyle w:val="A0"/>
          <w:rFonts w:ascii="Calibri Light" w:hAnsi="Calibri Light" w:cs="DaxPro-Medium"/>
          <w:i/>
          <w:color w:val="auto"/>
          <w:sz w:val="24"/>
          <w:szCs w:val="24"/>
        </w:rPr>
        <w:t>označení stolů</w:t>
      </w:r>
    </w:p>
    <w:p w:rsidR="00D60447" w:rsidRPr="005C3DBB" w:rsidRDefault="00D60447" w:rsidP="00A1186A">
      <w:pPr>
        <w:pStyle w:val="Pa2"/>
        <w:numPr>
          <w:ilvl w:val="0"/>
          <w:numId w:val="21"/>
        </w:numPr>
        <w:spacing w:line="276" w:lineRule="auto"/>
        <w:rPr>
          <w:rStyle w:val="A0"/>
          <w:rFonts w:ascii="Calibri Light" w:hAnsi="Calibri Light" w:cs="DaxPro-Medium"/>
          <w:i/>
          <w:color w:val="auto"/>
          <w:sz w:val="24"/>
          <w:szCs w:val="24"/>
        </w:rPr>
      </w:pPr>
      <w:r w:rsidRPr="005C3DBB">
        <w:rPr>
          <w:rStyle w:val="A0"/>
          <w:rFonts w:ascii="Calibri Light" w:hAnsi="Calibri Light" w:cs="DaxPro-Medium"/>
          <w:i/>
          <w:color w:val="auto"/>
          <w:sz w:val="24"/>
          <w:szCs w:val="24"/>
        </w:rPr>
        <w:t>katalog prezentovaných vinařství a vín</w:t>
      </w:r>
    </w:p>
    <w:p w:rsidR="00D60447" w:rsidRPr="005C3DBB" w:rsidRDefault="00D60447" w:rsidP="00A1186A">
      <w:pPr>
        <w:pStyle w:val="Pa2"/>
        <w:numPr>
          <w:ilvl w:val="0"/>
          <w:numId w:val="21"/>
        </w:numPr>
        <w:spacing w:line="276" w:lineRule="auto"/>
        <w:rPr>
          <w:rStyle w:val="A0"/>
          <w:rFonts w:ascii="Calibri Light" w:hAnsi="Calibri Light" w:cs="DaxPro-Medium"/>
          <w:i/>
          <w:color w:val="auto"/>
          <w:sz w:val="24"/>
          <w:szCs w:val="24"/>
        </w:rPr>
      </w:pPr>
      <w:r w:rsidRPr="005C3DBB">
        <w:rPr>
          <w:rStyle w:val="A0"/>
          <w:rFonts w:ascii="Calibri Light" w:hAnsi="Calibri Light" w:cs="DaxPro-Medium"/>
          <w:i/>
          <w:color w:val="auto"/>
          <w:sz w:val="24"/>
          <w:szCs w:val="24"/>
        </w:rPr>
        <w:t>odlévací nádoby, led pro chlazená vína</w:t>
      </w:r>
    </w:p>
    <w:p w:rsidR="00F577AD" w:rsidRDefault="00D60447" w:rsidP="00A1186A">
      <w:pPr>
        <w:pStyle w:val="Pa2"/>
        <w:numPr>
          <w:ilvl w:val="0"/>
          <w:numId w:val="21"/>
        </w:numPr>
        <w:spacing w:line="276" w:lineRule="auto"/>
        <w:rPr>
          <w:rStyle w:val="A0"/>
          <w:rFonts w:ascii="Calibri Light" w:hAnsi="Calibri Light" w:cs="DaxPro-Medium"/>
          <w:i/>
          <w:color w:val="auto"/>
          <w:sz w:val="24"/>
          <w:szCs w:val="24"/>
        </w:rPr>
      </w:pPr>
      <w:r w:rsidRPr="005C3DBB">
        <w:rPr>
          <w:rStyle w:val="A0"/>
          <w:rFonts w:ascii="Calibri Light" w:hAnsi="Calibri Light" w:cs="DaxPro-Medium"/>
          <w:i/>
          <w:color w:val="auto"/>
          <w:sz w:val="24"/>
          <w:szCs w:val="24"/>
        </w:rPr>
        <w:t>neutralizační soust</w:t>
      </w:r>
      <w:r w:rsidR="00657582">
        <w:rPr>
          <w:rStyle w:val="A0"/>
          <w:rFonts w:ascii="Calibri Light" w:hAnsi="Calibri Light" w:cs="DaxPro-Medium"/>
          <w:i/>
          <w:color w:val="auto"/>
          <w:sz w:val="24"/>
          <w:szCs w:val="24"/>
        </w:rPr>
        <w:t>o</w:t>
      </w:r>
      <w:r w:rsidRPr="005C3DBB">
        <w:rPr>
          <w:rStyle w:val="A0"/>
          <w:rFonts w:ascii="Calibri Light" w:hAnsi="Calibri Light" w:cs="DaxPro-Medium"/>
          <w:i/>
          <w:color w:val="auto"/>
          <w:sz w:val="24"/>
          <w:szCs w:val="24"/>
        </w:rPr>
        <w:t xml:space="preserve"> (voda, pečivo)</w:t>
      </w:r>
    </w:p>
    <w:p w:rsidR="004B4C2F" w:rsidRDefault="004B4C2F" w:rsidP="004B4C2F">
      <w:pPr>
        <w:pStyle w:val="Default"/>
      </w:pPr>
    </w:p>
    <w:p w:rsidR="004B4C2F" w:rsidRPr="004B4C2F" w:rsidRDefault="004B4C2F" w:rsidP="004B4C2F">
      <w:pPr>
        <w:pStyle w:val="Default"/>
      </w:pPr>
    </w:p>
    <w:p w:rsidR="00F577AD" w:rsidRDefault="00F577AD" w:rsidP="00F577AD">
      <w:pPr>
        <w:pStyle w:val="Pa2"/>
        <w:spacing w:line="276" w:lineRule="auto"/>
        <w:rPr>
          <w:rStyle w:val="A0"/>
          <w:rFonts w:ascii="Calibri Light" w:hAnsi="Calibri Light" w:cs="DaxPro-Medium"/>
          <w:i/>
          <w:color w:val="auto"/>
          <w:sz w:val="24"/>
          <w:szCs w:val="24"/>
        </w:rPr>
      </w:pPr>
    </w:p>
    <w:p w:rsidR="004B4C2F" w:rsidRPr="005C3DBB" w:rsidRDefault="004B4C2F" w:rsidP="004B4C2F">
      <w:pPr>
        <w:pStyle w:val="Pa2"/>
        <w:spacing w:line="276" w:lineRule="auto"/>
        <w:rPr>
          <w:rStyle w:val="A0"/>
          <w:rFonts w:ascii="Calibri Light" w:hAnsi="Calibri Light" w:cs="DaxPro-Medium"/>
          <w:b/>
          <w:i/>
          <w:color w:val="auto"/>
          <w:sz w:val="24"/>
          <w:szCs w:val="24"/>
        </w:rPr>
      </w:pPr>
      <w:r>
        <w:rPr>
          <w:rStyle w:val="A0"/>
          <w:rFonts w:ascii="Calibri Light" w:hAnsi="Calibri Light" w:cs="DaxPro-Medium"/>
          <w:b/>
          <w:i/>
          <w:color w:val="auto"/>
          <w:sz w:val="24"/>
          <w:szCs w:val="24"/>
        </w:rPr>
        <w:lastRenderedPageBreak/>
        <w:t xml:space="preserve">Podmínky </w:t>
      </w:r>
      <w:proofErr w:type="spellStart"/>
      <w:r>
        <w:rPr>
          <w:rStyle w:val="A0"/>
          <w:rFonts w:ascii="Calibri Light" w:hAnsi="Calibri Light" w:cs="DaxPro-Medium"/>
          <w:b/>
          <w:i/>
          <w:color w:val="auto"/>
          <w:sz w:val="24"/>
          <w:szCs w:val="24"/>
        </w:rPr>
        <w:t>účásti</w:t>
      </w:r>
      <w:proofErr w:type="spellEnd"/>
      <w:r w:rsidRPr="005C3DBB">
        <w:rPr>
          <w:rStyle w:val="A0"/>
          <w:rFonts w:ascii="Calibri Light" w:hAnsi="Calibri Light" w:cs="DaxPro-Medium"/>
          <w:b/>
          <w:i/>
          <w:color w:val="auto"/>
          <w:sz w:val="24"/>
          <w:szCs w:val="24"/>
        </w:rPr>
        <w:t>:</w:t>
      </w:r>
    </w:p>
    <w:p w:rsidR="004B4C2F" w:rsidRDefault="004B4C2F" w:rsidP="004B4C2F">
      <w:pPr>
        <w:pStyle w:val="Pa2"/>
        <w:numPr>
          <w:ilvl w:val="0"/>
          <w:numId w:val="21"/>
        </w:numPr>
        <w:spacing w:line="276" w:lineRule="auto"/>
        <w:rPr>
          <w:rStyle w:val="A0"/>
          <w:rFonts w:ascii="Calibri Light" w:hAnsi="Calibri Light" w:cs="DaxPro-Medium"/>
          <w:i/>
          <w:color w:val="auto"/>
          <w:sz w:val="24"/>
          <w:szCs w:val="24"/>
        </w:rPr>
      </w:pPr>
      <w:r>
        <w:rPr>
          <w:rStyle w:val="A0"/>
          <w:rFonts w:ascii="Calibri Light" w:hAnsi="Calibri Light" w:cs="DaxPro-Medium"/>
          <w:i/>
          <w:color w:val="auto"/>
          <w:sz w:val="24"/>
          <w:szCs w:val="24"/>
        </w:rPr>
        <w:t>registrovaný výrobce dle vinařského zákona</w:t>
      </w:r>
    </w:p>
    <w:p w:rsidR="004B4C2F" w:rsidRDefault="004B4C2F" w:rsidP="004B4C2F">
      <w:pPr>
        <w:pStyle w:val="Pa2"/>
        <w:numPr>
          <w:ilvl w:val="0"/>
          <w:numId w:val="21"/>
        </w:numPr>
        <w:spacing w:line="276" w:lineRule="auto"/>
        <w:rPr>
          <w:rStyle w:val="A0"/>
          <w:rFonts w:ascii="Calibri Light" w:hAnsi="Calibri Light" w:cs="DaxPro-Medium"/>
          <w:i/>
          <w:color w:val="auto"/>
          <w:sz w:val="24"/>
          <w:szCs w:val="24"/>
        </w:rPr>
      </w:pPr>
      <w:r>
        <w:rPr>
          <w:rStyle w:val="A0"/>
          <w:rFonts w:ascii="Calibri Light" w:hAnsi="Calibri Light" w:cs="DaxPro-Medium"/>
          <w:i/>
          <w:color w:val="auto"/>
          <w:sz w:val="24"/>
          <w:szCs w:val="24"/>
        </w:rPr>
        <w:t>splněné povinnosti výrobců vína podle vinařského zákona</w:t>
      </w:r>
    </w:p>
    <w:p w:rsidR="004B4C2F" w:rsidRDefault="004B4C2F" w:rsidP="00E71FB5">
      <w:pPr>
        <w:pStyle w:val="Pa2"/>
        <w:numPr>
          <w:ilvl w:val="0"/>
          <w:numId w:val="21"/>
        </w:numPr>
        <w:spacing w:line="276" w:lineRule="auto"/>
        <w:rPr>
          <w:rStyle w:val="A0"/>
          <w:rFonts w:ascii="Calibri Light" w:hAnsi="Calibri Light" w:cs="DaxPro-Medium"/>
          <w:i/>
          <w:color w:val="auto"/>
          <w:sz w:val="24"/>
          <w:szCs w:val="24"/>
        </w:rPr>
      </w:pPr>
      <w:r w:rsidRPr="004B4C2F">
        <w:rPr>
          <w:rStyle w:val="A0"/>
          <w:rFonts w:ascii="Calibri Light" w:hAnsi="Calibri Light" w:cs="DaxPro-Medium"/>
          <w:i/>
          <w:color w:val="auto"/>
          <w:sz w:val="24"/>
          <w:szCs w:val="24"/>
        </w:rPr>
        <w:t>vyrovnané závazky vůči Vinařskému fondu</w:t>
      </w:r>
    </w:p>
    <w:p w:rsidR="004B4C2F" w:rsidRDefault="003D413E" w:rsidP="00E71FB5">
      <w:pPr>
        <w:pStyle w:val="Pa2"/>
        <w:numPr>
          <w:ilvl w:val="0"/>
          <w:numId w:val="21"/>
        </w:numPr>
        <w:spacing w:line="276" w:lineRule="auto"/>
        <w:rPr>
          <w:rStyle w:val="A0"/>
          <w:rFonts w:ascii="Calibri Light" w:hAnsi="Calibri Light" w:cs="DaxPro-Medium"/>
          <w:i/>
          <w:color w:val="auto"/>
          <w:sz w:val="24"/>
          <w:szCs w:val="24"/>
        </w:rPr>
      </w:pPr>
      <w:r>
        <w:rPr>
          <w:rStyle w:val="A0"/>
          <w:rFonts w:ascii="Calibri Light" w:hAnsi="Calibri Light" w:cs="DaxPro-Medium"/>
          <w:i/>
          <w:color w:val="auto"/>
          <w:sz w:val="24"/>
          <w:szCs w:val="24"/>
        </w:rPr>
        <w:t>minimální počet při</w:t>
      </w:r>
      <w:r w:rsidR="004B4C2F">
        <w:rPr>
          <w:rStyle w:val="A0"/>
          <w:rFonts w:ascii="Calibri Light" w:hAnsi="Calibri Light" w:cs="DaxPro-Medium"/>
          <w:i/>
          <w:color w:val="auto"/>
          <w:sz w:val="24"/>
          <w:szCs w:val="24"/>
        </w:rPr>
        <w:t>hlášených</w:t>
      </w:r>
      <w:r w:rsidR="00453C3B">
        <w:rPr>
          <w:rStyle w:val="A0"/>
          <w:rFonts w:ascii="Calibri Light" w:hAnsi="Calibri Light" w:cs="DaxPro-Medium"/>
          <w:i/>
          <w:color w:val="auto"/>
          <w:sz w:val="24"/>
          <w:szCs w:val="24"/>
        </w:rPr>
        <w:t xml:space="preserve"> </w:t>
      </w:r>
      <w:r w:rsidR="004B4C2F">
        <w:rPr>
          <w:rStyle w:val="A0"/>
          <w:rFonts w:ascii="Calibri Light" w:hAnsi="Calibri Light" w:cs="DaxPro-Medium"/>
          <w:i/>
          <w:color w:val="auto"/>
          <w:sz w:val="24"/>
          <w:szCs w:val="24"/>
        </w:rPr>
        <w:t>vín: dvě</w:t>
      </w:r>
    </w:p>
    <w:p w:rsidR="004B4C2F" w:rsidRDefault="004B4C2F" w:rsidP="00A1186A">
      <w:pPr>
        <w:pStyle w:val="Pa1"/>
        <w:spacing w:after="220" w:line="276" w:lineRule="auto"/>
        <w:jc w:val="both"/>
        <w:rPr>
          <w:rStyle w:val="A0"/>
          <w:rFonts w:ascii="Calibri Light" w:hAnsi="Calibri Light"/>
          <w:i/>
          <w:color w:val="auto"/>
          <w:sz w:val="24"/>
          <w:szCs w:val="24"/>
        </w:rPr>
      </w:pPr>
    </w:p>
    <w:p w:rsidR="005C3DBB" w:rsidRPr="005C3DBB" w:rsidRDefault="00585443" w:rsidP="00A1186A">
      <w:pPr>
        <w:pStyle w:val="Pa1"/>
        <w:spacing w:after="220" w:line="276" w:lineRule="auto"/>
        <w:jc w:val="both"/>
        <w:rPr>
          <w:rFonts w:ascii="Calibri Light" w:hAnsi="Calibri Light" w:cs="DaxPro-Regular"/>
          <w:i/>
        </w:rPr>
      </w:pPr>
      <w:r w:rsidRPr="005C3DBB">
        <w:rPr>
          <w:rStyle w:val="A0"/>
          <w:rFonts w:ascii="Calibri Light" w:hAnsi="Calibri Light"/>
          <w:i/>
          <w:color w:val="auto"/>
          <w:sz w:val="24"/>
          <w:szCs w:val="24"/>
        </w:rPr>
        <w:t xml:space="preserve">Prostor degustační akce pro veřejnost je </w:t>
      </w:r>
      <w:r w:rsidR="00293DFC">
        <w:rPr>
          <w:rStyle w:val="A0"/>
          <w:rFonts w:ascii="Calibri Light" w:hAnsi="Calibri Light" w:cs="DaxPro-Medium"/>
          <w:b/>
          <w:i/>
          <w:color w:val="auto"/>
          <w:sz w:val="24"/>
          <w:szCs w:val="24"/>
        </w:rPr>
        <w:t>kapacitně omezen</w:t>
      </w:r>
      <w:r w:rsidR="007D779C">
        <w:rPr>
          <w:rStyle w:val="A0"/>
          <w:rFonts w:ascii="Calibri Light" w:hAnsi="Calibri Light"/>
          <w:i/>
          <w:color w:val="auto"/>
          <w:sz w:val="24"/>
          <w:szCs w:val="24"/>
        </w:rPr>
        <w:t xml:space="preserve"> </w:t>
      </w:r>
      <w:r w:rsidR="004B4C2F">
        <w:rPr>
          <w:rStyle w:val="A0"/>
          <w:rFonts w:ascii="Calibri Light" w:hAnsi="Calibri Light"/>
          <w:b/>
          <w:i/>
          <w:color w:val="auto"/>
          <w:sz w:val="24"/>
          <w:szCs w:val="24"/>
        </w:rPr>
        <w:t xml:space="preserve">pro </w:t>
      </w:r>
      <w:r w:rsidR="007D779C" w:rsidRPr="007D779C">
        <w:rPr>
          <w:rStyle w:val="A0"/>
          <w:rFonts w:ascii="Calibri Light" w:hAnsi="Calibri Light"/>
          <w:b/>
          <w:i/>
          <w:color w:val="auto"/>
          <w:sz w:val="24"/>
          <w:szCs w:val="24"/>
        </w:rPr>
        <w:t>25 přihlášených vinařů a vinařství.</w:t>
      </w:r>
      <w:r w:rsidRPr="005C3DBB">
        <w:rPr>
          <w:rStyle w:val="A0"/>
          <w:rFonts w:ascii="Calibri Light" w:hAnsi="Calibri Light"/>
          <w:i/>
          <w:color w:val="auto"/>
          <w:sz w:val="24"/>
          <w:szCs w:val="24"/>
        </w:rPr>
        <w:t xml:space="preserve"> </w:t>
      </w:r>
      <w:r w:rsidR="006D49D8" w:rsidRPr="005C3DBB">
        <w:rPr>
          <w:rStyle w:val="A0"/>
          <w:rFonts w:ascii="Calibri Light" w:hAnsi="Calibri Light" w:cs="DaxPro-Medium"/>
          <w:b/>
          <w:i/>
          <w:color w:val="auto"/>
          <w:sz w:val="24"/>
          <w:szCs w:val="24"/>
        </w:rPr>
        <w:t>Z tohoto důvodu se prosím zaregistrujte včas</w:t>
      </w:r>
      <w:r w:rsidR="006D49D8" w:rsidRPr="005C3DBB">
        <w:rPr>
          <w:rStyle w:val="A0"/>
          <w:rFonts w:ascii="Calibri Light" w:hAnsi="Calibri Light" w:cs="DaxPro-Medium"/>
          <w:i/>
          <w:color w:val="auto"/>
          <w:sz w:val="24"/>
          <w:szCs w:val="24"/>
        </w:rPr>
        <w:t xml:space="preserve">. </w:t>
      </w:r>
      <w:r w:rsidR="006D49D8" w:rsidRPr="005C3DBB">
        <w:rPr>
          <w:rStyle w:val="A0"/>
          <w:rFonts w:ascii="Calibri Light" w:hAnsi="Calibri Light"/>
          <w:i/>
          <w:color w:val="auto"/>
          <w:sz w:val="24"/>
          <w:szCs w:val="24"/>
        </w:rPr>
        <w:t>Registrujte se prostřednictvím přihlášek, které naleznete v příloze tohoto mailu</w:t>
      </w:r>
      <w:r w:rsidRPr="005C3DBB">
        <w:rPr>
          <w:rStyle w:val="A0"/>
          <w:rFonts w:ascii="Calibri Light" w:hAnsi="Calibri Light"/>
          <w:i/>
          <w:color w:val="auto"/>
          <w:sz w:val="24"/>
          <w:szCs w:val="24"/>
        </w:rPr>
        <w:t xml:space="preserve">. </w:t>
      </w:r>
      <w:r w:rsidR="007D779C">
        <w:rPr>
          <w:rStyle w:val="A0"/>
          <w:rFonts w:ascii="Calibri Light" w:hAnsi="Calibri Light" w:cs="DaxPro-Medium"/>
          <w:b/>
          <w:i/>
          <w:color w:val="auto"/>
          <w:sz w:val="24"/>
          <w:szCs w:val="24"/>
        </w:rPr>
        <w:t xml:space="preserve">Vyplněnou přihlášku (v příloze mailu) </w:t>
      </w:r>
      <w:r w:rsidR="006D49D8" w:rsidRPr="005C3DBB">
        <w:rPr>
          <w:rStyle w:val="A0"/>
          <w:rFonts w:ascii="Calibri Light" w:hAnsi="Calibri Light" w:cs="DaxPro-Medium"/>
          <w:b/>
          <w:i/>
          <w:color w:val="auto"/>
          <w:sz w:val="24"/>
          <w:szCs w:val="24"/>
        </w:rPr>
        <w:t xml:space="preserve">zašlete </w:t>
      </w:r>
      <w:r w:rsidR="00317014" w:rsidRPr="005C3DBB">
        <w:rPr>
          <w:rStyle w:val="A0"/>
          <w:rFonts w:ascii="Calibri Light" w:hAnsi="Calibri Light" w:cs="DaxPro-Medium"/>
          <w:b/>
          <w:i/>
          <w:color w:val="auto"/>
          <w:sz w:val="24"/>
          <w:szCs w:val="24"/>
        </w:rPr>
        <w:t xml:space="preserve">obratem, nejpozději do </w:t>
      </w:r>
      <w:proofErr w:type="gramStart"/>
      <w:r w:rsidR="00F577AD">
        <w:rPr>
          <w:rStyle w:val="A0"/>
          <w:rFonts w:ascii="Calibri Light" w:hAnsi="Calibri Light" w:cs="DaxPro-Medium"/>
          <w:b/>
          <w:i/>
          <w:color w:val="auto"/>
          <w:sz w:val="24"/>
          <w:szCs w:val="24"/>
        </w:rPr>
        <w:t>4</w:t>
      </w:r>
      <w:r w:rsidR="00DA0E77" w:rsidRPr="005C3DBB">
        <w:rPr>
          <w:rStyle w:val="A0"/>
          <w:rFonts w:ascii="Calibri Light" w:hAnsi="Calibri Light" w:cs="DaxPro-Medium"/>
          <w:b/>
          <w:i/>
          <w:color w:val="auto"/>
          <w:sz w:val="24"/>
          <w:szCs w:val="24"/>
        </w:rPr>
        <w:t>.4.201</w:t>
      </w:r>
      <w:r w:rsidR="00F577AD">
        <w:rPr>
          <w:rStyle w:val="A0"/>
          <w:rFonts w:ascii="Calibri Light" w:hAnsi="Calibri Light" w:cs="DaxPro-Medium"/>
          <w:b/>
          <w:i/>
          <w:color w:val="auto"/>
          <w:sz w:val="24"/>
          <w:szCs w:val="24"/>
        </w:rPr>
        <w:t>8</w:t>
      </w:r>
      <w:proofErr w:type="gramEnd"/>
      <w:r w:rsidR="007D779C">
        <w:rPr>
          <w:rStyle w:val="A0"/>
          <w:rFonts w:ascii="Calibri Light" w:hAnsi="Calibri Light" w:cs="DaxPro-Medium"/>
          <w:b/>
          <w:i/>
          <w:color w:val="auto"/>
          <w:sz w:val="24"/>
          <w:szCs w:val="24"/>
        </w:rPr>
        <w:t xml:space="preserve">(včetně) </w:t>
      </w:r>
      <w:r w:rsidR="006D49D8" w:rsidRPr="005C3DBB">
        <w:rPr>
          <w:rStyle w:val="A0"/>
          <w:rFonts w:ascii="Calibri Light" w:hAnsi="Calibri Light" w:cs="DaxPro-Medium"/>
          <w:b/>
          <w:i/>
          <w:color w:val="auto"/>
          <w:sz w:val="24"/>
          <w:szCs w:val="24"/>
        </w:rPr>
        <w:t xml:space="preserve">na </w:t>
      </w:r>
      <w:r w:rsidR="009010D0" w:rsidRPr="005C3DBB">
        <w:rPr>
          <w:rStyle w:val="A0"/>
          <w:rFonts w:ascii="Calibri Light" w:hAnsi="Calibri Light" w:cs="DaxPro-Medium"/>
          <w:b/>
          <w:i/>
          <w:color w:val="auto"/>
          <w:sz w:val="24"/>
          <w:szCs w:val="24"/>
        </w:rPr>
        <w:t>e-</w:t>
      </w:r>
      <w:r w:rsidR="006D49D8" w:rsidRPr="005C3DBB">
        <w:rPr>
          <w:rStyle w:val="A0"/>
          <w:rFonts w:ascii="Calibri Light" w:hAnsi="Calibri Light" w:cs="DaxPro-Medium"/>
          <w:b/>
          <w:i/>
          <w:color w:val="auto"/>
          <w:sz w:val="24"/>
          <w:szCs w:val="24"/>
        </w:rPr>
        <w:t xml:space="preserve">mail: </w:t>
      </w:r>
      <w:hyperlink r:id="rId8" w:history="1">
        <w:r w:rsidR="00847434" w:rsidRPr="00FD00F7">
          <w:rPr>
            <w:rStyle w:val="Hypertextovodkaz"/>
            <w:rFonts w:ascii="Calibri Light" w:hAnsi="Calibri Light" w:cs="DaxPro-Medium"/>
            <w:b/>
            <w:i/>
          </w:rPr>
          <w:t>kastanova@vinarskyfond.cz</w:t>
        </w:r>
      </w:hyperlink>
    </w:p>
    <w:p w:rsidR="00193972" w:rsidRPr="005C3DBB" w:rsidRDefault="00193972" w:rsidP="00A1186A">
      <w:pPr>
        <w:pStyle w:val="Default"/>
        <w:spacing w:line="276" w:lineRule="auto"/>
        <w:jc w:val="both"/>
        <w:rPr>
          <w:rFonts w:ascii="Calibri Light" w:hAnsi="Calibri Light"/>
          <w:i/>
          <w:color w:val="auto"/>
        </w:rPr>
      </w:pPr>
      <w:r w:rsidRPr="005C3DBB">
        <w:rPr>
          <w:rFonts w:ascii="Calibri Light" w:hAnsi="Calibri Light"/>
          <w:i/>
          <w:color w:val="auto"/>
        </w:rPr>
        <w:t xml:space="preserve">Vedle pozvání </w:t>
      </w:r>
      <w:r w:rsidRPr="005C3DBB">
        <w:rPr>
          <w:rStyle w:val="A0"/>
          <w:rFonts w:ascii="Calibri Light" w:hAnsi="Calibri Light" w:cs="DaxPro-Medium"/>
          <w:i/>
          <w:color w:val="auto"/>
          <w:sz w:val="24"/>
          <w:szCs w:val="24"/>
        </w:rPr>
        <w:t>na Svátek růžových vín, Vinařský fond pokračuje v další komunikaci růžových vín cestou marketingových aktivit propagujících tuzemská růžová vína směrem k laické i odborné veřejno</w:t>
      </w:r>
      <w:r w:rsidR="00847434">
        <w:rPr>
          <w:rStyle w:val="A0"/>
          <w:rFonts w:ascii="Calibri Light" w:hAnsi="Calibri Light" w:cs="DaxPro-Medium"/>
          <w:i/>
          <w:color w:val="auto"/>
          <w:sz w:val="24"/>
          <w:szCs w:val="24"/>
        </w:rPr>
        <w:t xml:space="preserve">sti, </w:t>
      </w:r>
      <w:r w:rsidR="000A21FF">
        <w:rPr>
          <w:rStyle w:val="A0"/>
          <w:rFonts w:ascii="Calibri Light" w:hAnsi="Calibri Light" w:cs="DaxPro-Medium"/>
          <w:i/>
          <w:color w:val="auto"/>
          <w:sz w:val="24"/>
          <w:szCs w:val="24"/>
        </w:rPr>
        <w:t>a to jak s využitím médií – TV s</w:t>
      </w:r>
      <w:r w:rsidR="00847434">
        <w:rPr>
          <w:rStyle w:val="A0"/>
          <w:rFonts w:ascii="Calibri Light" w:hAnsi="Calibri Light" w:cs="DaxPro-Medium"/>
          <w:i/>
          <w:color w:val="auto"/>
          <w:sz w:val="24"/>
          <w:szCs w:val="24"/>
        </w:rPr>
        <w:t xml:space="preserve">pot, online, </w:t>
      </w:r>
      <w:bookmarkStart w:id="0" w:name="_GoBack"/>
      <w:bookmarkEnd w:id="0"/>
      <w:r w:rsidRPr="005C3DBB">
        <w:rPr>
          <w:rStyle w:val="A0"/>
          <w:rFonts w:ascii="Calibri Light" w:hAnsi="Calibri Light" w:cs="DaxPro-Medium"/>
          <w:i/>
          <w:color w:val="auto"/>
          <w:sz w:val="24"/>
          <w:szCs w:val="24"/>
        </w:rPr>
        <w:t>tak i aktivitami konanými na podporu vinařských akcí.</w:t>
      </w:r>
    </w:p>
    <w:p w:rsidR="00193972" w:rsidRPr="005C3DBB" w:rsidRDefault="00193972" w:rsidP="00A1186A">
      <w:pPr>
        <w:pStyle w:val="Pa7"/>
        <w:spacing w:line="276" w:lineRule="auto"/>
        <w:jc w:val="both"/>
        <w:rPr>
          <w:rStyle w:val="A0"/>
          <w:rFonts w:ascii="Calibri Light" w:hAnsi="Calibri Light"/>
          <w:i/>
          <w:color w:val="auto"/>
          <w:sz w:val="24"/>
          <w:szCs w:val="24"/>
        </w:rPr>
      </w:pPr>
    </w:p>
    <w:p w:rsidR="00193972" w:rsidRPr="005C3DBB" w:rsidRDefault="00193972" w:rsidP="00A1186A">
      <w:pPr>
        <w:pStyle w:val="Pa7"/>
        <w:spacing w:line="276" w:lineRule="auto"/>
        <w:jc w:val="both"/>
        <w:rPr>
          <w:rStyle w:val="A0"/>
          <w:rFonts w:ascii="Calibri Light" w:hAnsi="Calibri Light"/>
          <w:i/>
          <w:color w:val="auto"/>
          <w:sz w:val="24"/>
          <w:szCs w:val="24"/>
        </w:rPr>
      </w:pPr>
      <w:r w:rsidRPr="005C3DBB">
        <w:rPr>
          <w:rStyle w:val="A0"/>
          <w:rFonts w:ascii="Calibri Light" w:hAnsi="Calibri Light"/>
          <w:i/>
          <w:color w:val="auto"/>
          <w:sz w:val="24"/>
          <w:szCs w:val="24"/>
        </w:rPr>
        <w:t xml:space="preserve">Podrobnější informace budou posléze poslány přímo přihlášeným vinařům. Pokud máte jakékoliv dotazy ohledně organizačního zajištění výše uvedené akce, kontaktujte: </w:t>
      </w:r>
    </w:p>
    <w:p w:rsidR="000A5347" w:rsidRDefault="00193972" w:rsidP="00A1186A">
      <w:pPr>
        <w:pStyle w:val="Pa7"/>
        <w:spacing w:line="276" w:lineRule="auto"/>
        <w:jc w:val="both"/>
        <w:rPr>
          <w:rStyle w:val="A0"/>
          <w:rFonts w:ascii="Calibri Light" w:hAnsi="Calibri Light"/>
          <w:b/>
          <w:i/>
          <w:color w:val="auto"/>
          <w:sz w:val="24"/>
          <w:szCs w:val="24"/>
        </w:rPr>
      </w:pPr>
      <w:r w:rsidRPr="00A1186A">
        <w:rPr>
          <w:rStyle w:val="A0"/>
          <w:rFonts w:ascii="Calibri Light" w:hAnsi="Calibri Light"/>
          <w:b/>
          <w:i/>
          <w:color w:val="auto"/>
          <w:sz w:val="24"/>
          <w:szCs w:val="24"/>
        </w:rPr>
        <w:t xml:space="preserve">Vinařský fond: Ing. </w:t>
      </w:r>
      <w:r w:rsidR="00847434">
        <w:rPr>
          <w:rStyle w:val="A0"/>
          <w:rFonts w:ascii="Calibri Light" w:hAnsi="Calibri Light"/>
          <w:b/>
          <w:i/>
          <w:color w:val="auto"/>
          <w:sz w:val="24"/>
          <w:szCs w:val="24"/>
        </w:rPr>
        <w:t>Nikol Kaštanová</w:t>
      </w:r>
      <w:r w:rsidRPr="00A1186A">
        <w:rPr>
          <w:rStyle w:val="A0"/>
          <w:rFonts w:ascii="Calibri Light" w:hAnsi="Calibri Light"/>
          <w:b/>
          <w:i/>
          <w:color w:val="auto"/>
          <w:sz w:val="24"/>
          <w:szCs w:val="24"/>
        </w:rPr>
        <w:t xml:space="preserve">, </w:t>
      </w:r>
      <w:r w:rsidR="009010D0" w:rsidRPr="00A1186A">
        <w:rPr>
          <w:rStyle w:val="A0"/>
          <w:rFonts w:ascii="Calibri Light" w:hAnsi="Calibri Light"/>
          <w:b/>
          <w:i/>
          <w:color w:val="auto"/>
          <w:sz w:val="24"/>
          <w:szCs w:val="24"/>
        </w:rPr>
        <w:t>e-</w:t>
      </w:r>
      <w:r w:rsidRPr="00A1186A">
        <w:rPr>
          <w:rStyle w:val="A0"/>
          <w:rFonts w:ascii="Calibri Light" w:hAnsi="Calibri Light"/>
          <w:b/>
          <w:i/>
          <w:color w:val="auto"/>
          <w:sz w:val="24"/>
          <w:szCs w:val="24"/>
        </w:rPr>
        <w:t xml:space="preserve">mail: </w:t>
      </w:r>
      <w:hyperlink r:id="rId9" w:history="1">
        <w:r w:rsidR="006738D8" w:rsidRPr="00FD00F7">
          <w:rPr>
            <w:rStyle w:val="Hypertextovodkaz"/>
            <w:rFonts w:ascii="Calibri Light" w:hAnsi="Calibri Light" w:cs="DaxPro-Regular"/>
            <w:b/>
            <w:i/>
          </w:rPr>
          <w:t>kastanova@vinarskyfond.cz</w:t>
        </w:r>
      </w:hyperlink>
      <w:r w:rsidR="006738D8">
        <w:rPr>
          <w:rStyle w:val="A0"/>
          <w:rFonts w:ascii="Calibri Light" w:hAnsi="Calibri Light"/>
          <w:b/>
          <w:i/>
          <w:color w:val="auto"/>
          <w:sz w:val="24"/>
          <w:szCs w:val="24"/>
        </w:rPr>
        <w:t xml:space="preserve"> </w:t>
      </w:r>
      <w:r w:rsidR="00847434">
        <w:rPr>
          <w:rStyle w:val="A0"/>
          <w:rFonts w:ascii="Calibri Light" w:hAnsi="Calibri Light"/>
          <w:b/>
          <w:i/>
          <w:color w:val="auto"/>
          <w:sz w:val="24"/>
          <w:szCs w:val="24"/>
        </w:rPr>
        <w:t>, tel.: 777 092</w:t>
      </w:r>
      <w:r w:rsidR="001F6038">
        <w:rPr>
          <w:rStyle w:val="A0"/>
          <w:rFonts w:ascii="Calibri Light" w:hAnsi="Calibri Light"/>
          <w:b/>
          <w:i/>
          <w:color w:val="auto"/>
          <w:sz w:val="24"/>
          <w:szCs w:val="24"/>
        </w:rPr>
        <w:t> </w:t>
      </w:r>
      <w:r w:rsidR="00847434">
        <w:rPr>
          <w:rStyle w:val="A0"/>
          <w:rFonts w:ascii="Calibri Light" w:hAnsi="Calibri Light"/>
          <w:b/>
          <w:i/>
          <w:color w:val="auto"/>
          <w:sz w:val="24"/>
          <w:szCs w:val="24"/>
        </w:rPr>
        <w:t>862</w:t>
      </w:r>
    </w:p>
    <w:p w:rsidR="001F6038" w:rsidRDefault="001F6038" w:rsidP="001F6038">
      <w:pPr>
        <w:pStyle w:val="Default"/>
      </w:pPr>
    </w:p>
    <w:p w:rsidR="001F6038" w:rsidRDefault="001F6038" w:rsidP="001F6038">
      <w:pPr>
        <w:pStyle w:val="Default"/>
      </w:pPr>
    </w:p>
    <w:p w:rsidR="001F6038" w:rsidRDefault="001F6038" w:rsidP="001F6038">
      <w:pPr>
        <w:pStyle w:val="Default"/>
      </w:pPr>
    </w:p>
    <w:p w:rsidR="001F6038" w:rsidRDefault="001F6038" w:rsidP="001F6038">
      <w:pPr>
        <w:pStyle w:val="Default"/>
      </w:pPr>
    </w:p>
    <w:p w:rsidR="001F6038" w:rsidRDefault="001F6038" w:rsidP="001F6038">
      <w:pPr>
        <w:pStyle w:val="Default"/>
      </w:pPr>
    </w:p>
    <w:p w:rsidR="001F6038" w:rsidRDefault="001F6038" w:rsidP="001F6038">
      <w:pPr>
        <w:pStyle w:val="Default"/>
      </w:pPr>
    </w:p>
    <w:p w:rsidR="001F6038" w:rsidRDefault="001F6038" w:rsidP="001F6038">
      <w:pPr>
        <w:pStyle w:val="Default"/>
      </w:pPr>
    </w:p>
    <w:p w:rsidR="001F6038" w:rsidRDefault="001F6038" w:rsidP="001F6038">
      <w:pPr>
        <w:pStyle w:val="Default"/>
      </w:pPr>
    </w:p>
    <w:p w:rsidR="001F6038" w:rsidRDefault="001F6038" w:rsidP="001F6038">
      <w:pPr>
        <w:pStyle w:val="Default"/>
      </w:pPr>
    </w:p>
    <w:p w:rsidR="001F6038" w:rsidRDefault="001F6038" w:rsidP="001F6038">
      <w:pPr>
        <w:pStyle w:val="Default"/>
      </w:pPr>
    </w:p>
    <w:p w:rsidR="001F6038" w:rsidRDefault="001F6038" w:rsidP="001F6038">
      <w:pPr>
        <w:pStyle w:val="Default"/>
      </w:pPr>
    </w:p>
    <w:p w:rsidR="001F6038" w:rsidRDefault="001F6038" w:rsidP="001F6038">
      <w:pPr>
        <w:pStyle w:val="Default"/>
      </w:pPr>
    </w:p>
    <w:p w:rsidR="001F6038" w:rsidRDefault="001F6038" w:rsidP="001F6038">
      <w:pPr>
        <w:pStyle w:val="Default"/>
      </w:pPr>
    </w:p>
    <w:p w:rsidR="001F6038" w:rsidRDefault="001F6038" w:rsidP="001F6038">
      <w:pPr>
        <w:pStyle w:val="Default"/>
      </w:pPr>
    </w:p>
    <w:p w:rsidR="001F6038" w:rsidRDefault="001F6038" w:rsidP="001F6038">
      <w:pPr>
        <w:pStyle w:val="Default"/>
      </w:pPr>
    </w:p>
    <w:p w:rsidR="001F6038" w:rsidRDefault="001F6038" w:rsidP="001F6038">
      <w:pPr>
        <w:pStyle w:val="Default"/>
      </w:pPr>
    </w:p>
    <w:p w:rsidR="001F6038" w:rsidRDefault="001F6038" w:rsidP="001F6038">
      <w:pPr>
        <w:pStyle w:val="Default"/>
      </w:pPr>
    </w:p>
    <w:p w:rsidR="001F6038" w:rsidRDefault="001F6038" w:rsidP="001F6038">
      <w:pPr>
        <w:pStyle w:val="Default"/>
      </w:pPr>
    </w:p>
    <w:p w:rsidR="001F6038" w:rsidRDefault="001F6038" w:rsidP="001F6038">
      <w:pPr>
        <w:pStyle w:val="Default"/>
      </w:pPr>
    </w:p>
    <w:p w:rsidR="001F6038" w:rsidRDefault="001F6038" w:rsidP="001F6038">
      <w:pPr>
        <w:pStyle w:val="Default"/>
      </w:pPr>
    </w:p>
    <w:p w:rsidR="001F6038" w:rsidRDefault="001F6038" w:rsidP="001F6038">
      <w:pPr>
        <w:pStyle w:val="Default"/>
      </w:pPr>
    </w:p>
    <w:p w:rsidR="001F6038" w:rsidRDefault="001F6038" w:rsidP="001F6038">
      <w:pPr>
        <w:pStyle w:val="Default"/>
      </w:pPr>
    </w:p>
    <w:p w:rsidR="001F6038" w:rsidRDefault="001F6038" w:rsidP="001F6038">
      <w:pPr>
        <w:pStyle w:val="Default"/>
      </w:pPr>
    </w:p>
    <w:p w:rsidR="001F6038" w:rsidRDefault="001F6038" w:rsidP="001F6038">
      <w:pPr>
        <w:pStyle w:val="Default"/>
      </w:pPr>
    </w:p>
    <w:p w:rsidR="001F6038" w:rsidRDefault="001F6038" w:rsidP="001F6038">
      <w:pPr>
        <w:pStyle w:val="Default"/>
      </w:pPr>
    </w:p>
    <w:p w:rsidR="001F6038" w:rsidRDefault="001F6038" w:rsidP="001F6038">
      <w:pPr>
        <w:pStyle w:val="Default"/>
      </w:pPr>
    </w:p>
    <w:p w:rsidR="001F6038" w:rsidRDefault="001F6038" w:rsidP="001F6038">
      <w:pPr>
        <w:pStyle w:val="Default"/>
      </w:pPr>
    </w:p>
    <w:p w:rsidR="001F6038" w:rsidRDefault="001F6038" w:rsidP="001F6038">
      <w:pPr>
        <w:pStyle w:val="Default"/>
      </w:pPr>
    </w:p>
    <w:p w:rsidR="001F6038" w:rsidRDefault="001F6038" w:rsidP="001F6038">
      <w:pPr>
        <w:pStyle w:val="Default"/>
      </w:pPr>
    </w:p>
    <w:p w:rsidR="001F6038" w:rsidRDefault="001F6038" w:rsidP="001F6038">
      <w:pPr>
        <w:pStyle w:val="Default"/>
      </w:pPr>
    </w:p>
    <w:p w:rsidR="001F6038" w:rsidRPr="00007E6B" w:rsidRDefault="001F6038" w:rsidP="001F6038">
      <w:pPr>
        <w:jc w:val="center"/>
        <w:rPr>
          <w:rFonts w:asciiTheme="minorHAnsi" w:hAnsiTheme="minorHAnsi"/>
          <w:b/>
          <w:i/>
          <w:sz w:val="40"/>
          <w:szCs w:val="40"/>
        </w:rPr>
      </w:pPr>
      <w:r w:rsidRPr="00007E6B">
        <w:rPr>
          <w:rFonts w:asciiTheme="minorHAnsi" w:hAnsiTheme="minorHAnsi"/>
          <w:b/>
          <w:i/>
          <w:sz w:val="40"/>
          <w:szCs w:val="40"/>
        </w:rPr>
        <w:t>PŘIHLÁŠKA K PREZENTACI A PRODEJI VÍN</w:t>
      </w:r>
    </w:p>
    <w:p w:rsidR="001F6038" w:rsidRPr="00007E6B" w:rsidRDefault="001F6038" w:rsidP="001F6038">
      <w:pPr>
        <w:jc w:val="center"/>
        <w:rPr>
          <w:rFonts w:asciiTheme="minorHAnsi" w:hAnsiTheme="minorHAnsi"/>
          <w:b/>
          <w:i/>
          <w:sz w:val="40"/>
          <w:szCs w:val="40"/>
        </w:rPr>
      </w:pPr>
    </w:p>
    <w:p w:rsidR="001F6038" w:rsidRPr="00007E6B" w:rsidRDefault="001F6038" w:rsidP="001F6038">
      <w:pPr>
        <w:jc w:val="center"/>
        <w:rPr>
          <w:rFonts w:asciiTheme="minorHAnsi" w:hAnsiTheme="minorHAnsi"/>
          <w:b/>
          <w:i/>
          <w:sz w:val="40"/>
          <w:szCs w:val="40"/>
        </w:rPr>
      </w:pPr>
      <w:r w:rsidRPr="00007E6B">
        <w:rPr>
          <w:rFonts w:asciiTheme="minorHAnsi" w:hAnsiTheme="minorHAnsi"/>
          <w:b/>
          <w:i/>
          <w:sz w:val="40"/>
          <w:szCs w:val="40"/>
        </w:rPr>
        <w:t>akce</w:t>
      </w:r>
    </w:p>
    <w:p w:rsidR="001F6038" w:rsidRPr="00007E6B" w:rsidRDefault="001F6038" w:rsidP="001F6038">
      <w:pPr>
        <w:jc w:val="center"/>
        <w:rPr>
          <w:rFonts w:asciiTheme="minorHAnsi" w:hAnsiTheme="minorHAnsi"/>
          <w:b/>
          <w:i/>
          <w:sz w:val="40"/>
          <w:szCs w:val="40"/>
        </w:rPr>
      </w:pPr>
    </w:p>
    <w:p w:rsidR="001F6038" w:rsidRPr="00007E6B" w:rsidRDefault="001F6038" w:rsidP="001F6038">
      <w:pPr>
        <w:jc w:val="center"/>
        <w:rPr>
          <w:rFonts w:asciiTheme="minorHAnsi" w:hAnsiTheme="minorHAnsi"/>
          <w:b/>
          <w:i/>
          <w:sz w:val="52"/>
          <w:szCs w:val="52"/>
        </w:rPr>
      </w:pPr>
      <w:r w:rsidRPr="00007E6B">
        <w:rPr>
          <w:rFonts w:asciiTheme="minorHAnsi" w:hAnsiTheme="minorHAnsi"/>
          <w:b/>
          <w:i/>
          <w:sz w:val="52"/>
          <w:szCs w:val="52"/>
        </w:rPr>
        <w:t>SVÁTEK RŮŽOVÝCH VÍN</w:t>
      </w:r>
    </w:p>
    <w:p w:rsidR="001F6038" w:rsidRPr="00007E6B" w:rsidRDefault="001F6038" w:rsidP="001F6038">
      <w:pPr>
        <w:jc w:val="center"/>
        <w:rPr>
          <w:rFonts w:asciiTheme="minorHAnsi" w:hAnsiTheme="minorHAnsi"/>
          <w:b/>
          <w:i/>
          <w:sz w:val="40"/>
          <w:szCs w:val="40"/>
        </w:rPr>
      </w:pPr>
    </w:p>
    <w:p w:rsidR="001F6038" w:rsidRPr="00006155" w:rsidRDefault="001F6038" w:rsidP="001F6038">
      <w:pPr>
        <w:jc w:val="center"/>
        <w:rPr>
          <w:rFonts w:asciiTheme="minorHAnsi" w:hAnsiTheme="minorHAnsi"/>
          <w:b/>
          <w:i/>
          <w:sz w:val="40"/>
          <w:szCs w:val="40"/>
        </w:rPr>
      </w:pPr>
      <w:r w:rsidRPr="00007E6B">
        <w:rPr>
          <w:rFonts w:asciiTheme="minorHAnsi" w:hAnsiTheme="minorHAnsi"/>
          <w:b/>
          <w:i/>
          <w:sz w:val="40"/>
          <w:szCs w:val="40"/>
        </w:rPr>
        <w:t>1. 5. 201</w:t>
      </w:r>
      <w:r>
        <w:rPr>
          <w:rFonts w:asciiTheme="minorHAnsi" w:hAnsiTheme="minorHAnsi"/>
          <w:b/>
          <w:i/>
          <w:sz w:val="40"/>
          <w:szCs w:val="40"/>
        </w:rPr>
        <w:t>8</w:t>
      </w:r>
    </w:p>
    <w:p w:rsidR="001F6038" w:rsidRPr="00007E6B" w:rsidRDefault="001F6038" w:rsidP="001F6038">
      <w:pPr>
        <w:rPr>
          <w:rFonts w:asciiTheme="minorHAnsi" w:hAnsiTheme="minorHAnsi"/>
          <w:i/>
        </w:rPr>
      </w:pPr>
    </w:p>
    <w:p w:rsidR="001F6038" w:rsidRPr="00007E6B" w:rsidRDefault="001F6038" w:rsidP="001F6038">
      <w:pPr>
        <w:ind w:left="2340"/>
        <w:rPr>
          <w:rFonts w:asciiTheme="minorHAnsi" w:hAnsiTheme="minorHAnsi"/>
          <w:i/>
        </w:rPr>
      </w:pPr>
      <w:r w:rsidRPr="00007E6B">
        <w:rPr>
          <w:rFonts w:asciiTheme="minorHAnsi" w:hAnsiTheme="minorHAnsi"/>
          <w:i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haracter">
              <wp:posOffset>0</wp:posOffset>
            </wp:positionH>
            <wp:positionV relativeFrom="line">
              <wp:posOffset>0</wp:posOffset>
            </wp:positionV>
            <wp:extent cx="922020" cy="943610"/>
            <wp:effectExtent l="1905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22968" t="10828" r="64586" b="665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943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Theme="minorHAnsi" w:hAnsiTheme="minorHAnsi"/>
          <w:i/>
          <w:noProof/>
        </w:rPr>
      </w:r>
      <w:r>
        <w:rPr>
          <w:rFonts w:asciiTheme="minorHAnsi" w:hAnsiTheme="minorHAnsi"/>
          <w:i/>
          <w:noProof/>
        </w:rPr>
        <w:pict>
          <v:rect id="AutoShape 1" o:spid="_x0000_s1027" style="width:72.75pt;height:74.25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  <w:r w:rsidRPr="00007E6B">
        <w:rPr>
          <w:rFonts w:asciiTheme="minorHAnsi" w:hAnsiTheme="minorHAnsi"/>
          <w:i/>
        </w:rPr>
        <w:t xml:space="preserve">                    </w:t>
      </w:r>
      <w:r w:rsidRPr="00007E6B">
        <w:rPr>
          <w:rFonts w:asciiTheme="minorHAnsi" w:hAnsiTheme="minorHAnsi"/>
          <w:i/>
          <w:noProof/>
        </w:rPr>
        <w:drawing>
          <wp:inline distT="0" distB="0" distL="0" distR="0">
            <wp:extent cx="896620" cy="898525"/>
            <wp:effectExtent l="1905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14030" t="10336" r="79059" b="773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620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i/>
          <w:noProof/>
        </w:rPr>
      </w:r>
      <w:r>
        <w:rPr>
          <w:rFonts w:asciiTheme="minorHAnsi" w:hAnsiTheme="minorHAnsi"/>
          <w:i/>
          <w:noProof/>
        </w:rPr>
        <w:pict>
          <v:rect id="AutoShape 2" o:spid="_x0000_s1026" style="width:51.75pt;height:75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</w:p>
    <w:p w:rsidR="001F6038" w:rsidRPr="00007E6B" w:rsidRDefault="001F6038" w:rsidP="001F6038">
      <w:pPr>
        <w:rPr>
          <w:rFonts w:asciiTheme="minorHAnsi" w:hAnsiTheme="minorHAnsi"/>
          <w:i/>
        </w:rPr>
      </w:pPr>
    </w:p>
    <w:p w:rsidR="001F6038" w:rsidRPr="00007E6B" w:rsidRDefault="001F6038" w:rsidP="001F6038">
      <w:pPr>
        <w:rPr>
          <w:rFonts w:asciiTheme="minorHAnsi" w:hAnsiTheme="minorHAnsi"/>
          <w:i/>
        </w:rPr>
      </w:pPr>
    </w:p>
    <w:p w:rsidR="001F6038" w:rsidRPr="00007E6B" w:rsidRDefault="001F6038" w:rsidP="001F6038">
      <w:pPr>
        <w:rPr>
          <w:rFonts w:asciiTheme="minorHAnsi" w:hAnsiTheme="minorHAnsi"/>
          <w:i/>
        </w:rPr>
      </w:pPr>
      <w:r w:rsidRPr="00007E6B">
        <w:rPr>
          <w:rFonts w:asciiTheme="minorHAnsi" w:hAnsiTheme="minorHAnsi"/>
          <w:i/>
        </w:rPr>
        <w:t>Název firmy: _________________________________</w:t>
      </w:r>
      <w:r>
        <w:rPr>
          <w:rFonts w:asciiTheme="minorHAnsi" w:hAnsiTheme="minorHAnsi"/>
          <w:i/>
        </w:rPr>
        <w:t>_____________________________</w:t>
      </w:r>
      <w:r w:rsidRPr="00007E6B">
        <w:rPr>
          <w:rFonts w:asciiTheme="minorHAnsi" w:hAnsiTheme="minorHAnsi"/>
          <w:i/>
        </w:rPr>
        <w:br/>
      </w:r>
      <w:r w:rsidRPr="00007E6B">
        <w:rPr>
          <w:rFonts w:asciiTheme="minorHAnsi" w:hAnsiTheme="minorHAnsi"/>
          <w:i/>
        </w:rPr>
        <w:br/>
        <w:t>Kontaktní osoba: _____________________________</w:t>
      </w:r>
      <w:r>
        <w:rPr>
          <w:rFonts w:asciiTheme="minorHAnsi" w:hAnsiTheme="minorHAnsi"/>
          <w:i/>
        </w:rPr>
        <w:t>______________________________</w:t>
      </w:r>
      <w:r w:rsidRPr="00007E6B">
        <w:rPr>
          <w:rFonts w:asciiTheme="minorHAnsi" w:hAnsiTheme="minorHAnsi"/>
          <w:i/>
        </w:rPr>
        <w:br/>
      </w:r>
      <w:r w:rsidRPr="00007E6B">
        <w:rPr>
          <w:rFonts w:asciiTheme="minorHAnsi" w:hAnsiTheme="minorHAnsi"/>
          <w:i/>
        </w:rPr>
        <w:br/>
        <w:t>Tel. číslo: ___________________________________</w:t>
      </w:r>
      <w:r>
        <w:rPr>
          <w:rFonts w:asciiTheme="minorHAnsi" w:hAnsiTheme="minorHAnsi"/>
          <w:i/>
        </w:rPr>
        <w:t>______________________________</w:t>
      </w:r>
    </w:p>
    <w:p w:rsidR="001F6038" w:rsidRPr="00007E6B" w:rsidRDefault="001F6038" w:rsidP="001F6038">
      <w:pPr>
        <w:rPr>
          <w:rFonts w:asciiTheme="minorHAnsi" w:hAnsiTheme="minorHAnsi"/>
          <w:i/>
        </w:rPr>
      </w:pPr>
    </w:p>
    <w:p w:rsidR="001F6038" w:rsidRPr="00007E6B" w:rsidRDefault="001F6038" w:rsidP="001F6038">
      <w:pPr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E-mail:  ___</w:t>
      </w:r>
      <w:r w:rsidRPr="00007E6B">
        <w:rPr>
          <w:rFonts w:asciiTheme="minorHAnsi" w:hAnsiTheme="minorHAnsi"/>
          <w:i/>
        </w:rPr>
        <w:t>_______________________________________________________________</w:t>
      </w:r>
    </w:p>
    <w:p w:rsidR="001F6038" w:rsidRPr="00007E6B" w:rsidRDefault="001F6038" w:rsidP="001F6038">
      <w:pPr>
        <w:rPr>
          <w:rFonts w:asciiTheme="minorHAnsi" w:hAnsiTheme="minorHAnsi"/>
          <w:i/>
        </w:rPr>
      </w:pPr>
    </w:p>
    <w:p w:rsidR="001F6038" w:rsidRPr="00007E6B" w:rsidRDefault="001F6038" w:rsidP="001F6038">
      <w:pPr>
        <w:rPr>
          <w:rFonts w:asciiTheme="minorHAnsi" w:hAnsiTheme="minorHAnsi"/>
          <w:i/>
        </w:rPr>
      </w:pPr>
      <w:r w:rsidRPr="00007E6B">
        <w:rPr>
          <w:rFonts w:asciiTheme="minorHAnsi" w:hAnsiTheme="minorHAnsi"/>
          <w:i/>
        </w:rPr>
        <w:br/>
      </w:r>
    </w:p>
    <w:p w:rsidR="001F6038" w:rsidRPr="00007E6B" w:rsidRDefault="001F6038" w:rsidP="001F6038">
      <w:pPr>
        <w:rPr>
          <w:rFonts w:asciiTheme="minorHAnsi" w:hAnsiTheme="minorHAnsi"/>
          <w:b/>
          <w:i/>
        </w:rPr>
      </w:pPr>
      <w:r w:rsidRPr="00007E6B">
        <w:rPr>
          <w:rFonts w:asciiTheme="minorHAnsi" w:hAnsiTheme="minorHAnsi"/>
          <w:b/>
          <w:i/>
        </w:rPr>
        <w:t>PŘIHLÁŠENÁ RŮŽOVÁ VÍNA:</w:t>
      </w:r>
      <w:r w:rsidRPr="00007E6B">
        <w:rPr>
          <w:rFonts w:asciiTheme="minorHAnsi" w:hAnsiTheme="minorHAnsi"/>
          <w:b/>
          <w:i/>
        </w:rPr>
        <w:br/>
      </w:r>
    </w:p>
    <w:tbl>
      <w:tblPr>
        <w:tblW w:w="8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7"/>
        <w:gridCol w:w="2839"/>
        <w:gridCol w:w="2839"/>
      </w:tblGrid>
      <w:tr w:rsidR="001F6038" w:rsidRPr="00007E6B" w:rsidTr="00065E5D">
        <w:trPr>
          <w:trHeight w:val="1039"/>
        </w:trPr>
        <w:tc>
          <w:tcPr>
            <w:tcW w:w="2977" w:type="dxa"/>
            <w:vAlign w:val="center"/>
          </w:tcPr>
          <w:p w:rsidR="001F6038" w:rsidRPr="00007E6B" w:rsidRDefault="001F6038" w:rsidP="00065E5D">
            <w:pPr>
              <w:jc w:val="center"/>
              <w:rPr>
                <w:rFonts w:asciiTheme="minorHAnsi" w:hAnsiTheme="minorHAnsi"/>
                <w:i/>
              </w:rPr>
            </w:pPr>
            <w:r w:rsidRPr="00007E6B">
              <w:rPr>
                <w:rFonts w:asciiTheme="minorHAnsi" w:hAnsiTheme="minorHAnsi"/>
                <w:i/>
              </w:rPr>
              <w:t>Odrůda, ročník, zatřídění</w:t>
            </w:r>
          </w:p>
        </w:tc>
        <w:tc>
          <w:tcPr>
            <w:tcW w:w="2839" w:type="dxa"/>
            <w:vAlign w:val="center"/>
          </w:tcPr>
          <w:p w:rsidR="001F6038" w:rsidRPr="00007E6B" w:rsidRDefault="001F6038" w:rsidP="00065E5D">
            <w:pPr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 xml:space="preserve">Rozdělení vína dle obsahu zbytkového </w:t>
            </w:r>
            <w:proofErr w:type="gramStart"/>
            <w:r>
              <w:rPr>
                <w:rFonts w:asciiTheme="minorHAnsi" w:hAnsiTheme="minorHAnsi"/>
                <w:i/>
              </w:rPr>
              <w:t>cukru( suché</w:t>
            </w:r>
            <w:proofErr w:type="gramEnd"/>
            <w:r>
              <w:rPr>
                <w:rFonts w:asciiTheme="minorHAnsi" w:hAnsiTheme="minorHAnsi"/>
                <w:i/>
              </w:rPr>
              <w:t>, polosuché…)</w:t>
            </w:r>
          </w:p>
        </w:tc>
        <w:tc>
          <w:tcPr>
            <w:tcW w:w="2839" w:type="dxa"/>
            <w:vAlign w:val="center"/>
          </w:tcPr>
          <w:p w:rsidR="001F6038" w:rsidRPr="00007E6B" w:rsidRDefault="001F6038" w:rsidP="00065E5D">
            <w:pPr>
              <w:jc w:val="center"/>
              <w:rPr>
                <w:rFonts w:asciiTheme="minorHAnsi" w:hAnsiTheme="minorHAnsi"/>
                <w:i/>
              </w:rPr>
            </w:pPr>
            <w:r w:rsidRPr="00007E6B">
              <w:rPr>
                <w:rFonts w:asciiTheme="minorHAnsi" w:hAnsiTheme="minorHAnsi"/>
                <w:i/>
              </w:rPr>
              <w:t>Původ, vinařská oblast, podoblast, obec a trať</w:t>
            </w:r>
          </w:p>
        </w:tc>
      </w:tr>
      <w:tr w:rsidR="001F6038" w:rsidRPr="00007E6B" w:rsidTr="00065E5D">
        <w:trPr>
          <w:trHeight w:val="677"/>
        </w:trPr>
        <w:tc>
          <w:tcPr>
            <w:tcW w:w="2977" w:type="dxa"/>
          </w:tcPr>
          <w:p w:rsidR="001F6038" w:rsidRPr="00007E6B" w:rsidRDefault="001F6038" w:rsidP="00065E5D">
            <w:pPr>
              <w:rPr>
                <w:rFonts w:asciiTheme="minorHAnsi" w:hAnsiTheme="minorHAnsi"/>
                <w:i/>
              </w:rPr>
            </w:pPr>
          </w:p>
        </w:tc>
        <w:tc>
          <w:tcPr>
            <w:tcW w:w="2839" w:type="dxa"/>
          </w:tcPr>
          <w:p w:rsidR="001F6038" w:rsidRPr="00007E6B" w:rsidRDefault="001F6038" w:rsidP="00065E5D">
            <w:pPr>
              <w:rPr>
                <w:rFonts w:asciiTheme="minorHAnsi" w:hAnsiTheme="minorHAnsi"/>
                <w:i/>
              </w:rPr>
            </w:pPr>
          </w:p>
        </w:tc>
        <w:tc>
          <w:tcPr>
            <w:tcW w:w="2839" w:type="dxa"/>
          </w:tcPr>
          <w:p w:rsidR="001F6038" w:rsidRPr="00007E6B" w:rsidRDefault="001F6038" w:rsidP="00065E5D">
            <w:pPr>
              <w:rPr>
                <w:rFonts w:asciiTheme="minorHAnsi" w:hAnsiTheme="minorHAnsi"/>
                <w:i/>
              </w:rPr>
            </w:pPr>
          </w:p>
        </w:tc>
      </w:tr>
      <w:tr w:rsidR="001F6038" w:rsidRPr="00007E6B" w:rsidTr="00065E5D">
        <w:trPr>
          <w:trHeight w:val="677"/>
        </w:trPr>
        <w:tc>
          <w:tcPr>
            <w:tcW w:w="2977" w:type="dxa"/>
          </w:tcPr>
          <w:p w:rsidR="001F6038" w:rsidRPr="00007E6B" w:rsidRDefault="001F6038" w:rsidP="00065E5D">
            <w:pPr>
              <w:rPr>
                <w:rFonts w:asciiTheme="minorHAnsi" w:hAnsiTheme="minorHAnsi"/>
                <w:i/>
              </w:rPr>
            </w:pPr>
          </w:p>
        </w:tc>
        <w:tc>
          <w:tcPr>
            <w:tcW w:w="2839" w:type="dxa"/>
          </w:tcPr>
          <w:p w:rsidR="001F6038" w:rsidRPr="00007E6B" w:rsidRDefault="001F6038" w:rsidP="00065E5D">
            <w:pPr>
              <w:rPr>
                <w:rFonts w:asciiTheme="minorHAnsi" w:hAnsiTheme="minorHAnsi"/>
                <w:i/>
              </w:rPr>
            </w:pPr>
          </w:p>
        </w:tc>
        <w:tc>
          <w:tcPr>
            <w:tcW w:w="2839" w:type="dxa"/>
          </w:tcPr>
          <w:p w:rsidR="001F6038" w:rsidRPr="00007E6B" w:rsidRDefault="001F6038" w:rsidP="00065E5D">
            <w:pPr>
              <w:rPr>
                <w:rFonts w:asciiTheme="minorHAnsi" w:hAnsiTheme="minorHAnsi"/>
                <w:i/>
              </w:rPr>
            </w:pPr>
          </w:p>
        </w:tc>
      </w:tr>
      <w:tr w:rsidR="001F6038" w:rsidRPr="00007E6B" w:rsidTr="00065E5D">
        <w:trPr>
          <w:trHeight w:val="677"/>
        </w:trPr>
        <w:tc>
          <w:tcPr>
            <w:tcW w:w="2977" w:type="dxa"/>
          </w:tcPr>
          <w:p w:rsidR="001F6038" w:rsidRPr="00007E6B" w:rsidRDefault="001F6038" w:rsidP="00065E5D">
            <w:pPr>
              <w:rPr>
                <w:rFonts w:asciiTheme="minorHAnsi" w:hAnsiTheme="minorHAnsi"/>
                <w:i/>
              </w:rPr>
            </w:pPr>
          </w:p>
        </w:tc>
        <w:tc>
          <w:tcPr>
            <w:tcW w:w="2839" w:type="dxa"/>
          </w:tcPr>
          <w:p w:rsidR="001F6038" w:rsidRPr="00007E6B" w:rsidRDefault="001F6038" w:rsidP="00065E5D">
            <w:pPr>
              <w:rPr>
                <w:rFonts w:asciiTheme="minorHAnsi" w:hAnsiTheme="minorHAnsi"/>
                <w:i/>
              </w:rPr>
            </w:pPr>
          </w:p>
        </w:tc>
        <w:tc>
          <w:tcPr>
            <w:tcW w:w="2839" w:type="dxa"/>
          </w:tcPr>
          <w:p w:rsidR="001F6038" w:rsidRPr="00007E6B" w:rsidRDefault="001F6038" w:rsidP="00065E5D">
            <w:pPr>
              <w:rPr>
                <w:rFonts w:asciiTheme="minorHAnsi" w:hAnsiTheme="minorHAnsi"/>
                <w:i/>
              </w:rPr>
            </w:pPr>
          </w:p>
        </w:tc>
      </w:tr>
      <w:tr w:rsidR="001F6038" w:rsidRPr="00007E6B" w:rsidTr="00065E5D">
        <w:trPr>
          <w:trHeight w:val="677"/>
        </w:trPr>
        <w:tc>
          <w:tcPr>
            <w:tcW w:w="2977" w:type="dxa"/>
          </w:tcPr>
          <w:p w:rsidR="001F6038" w:rsidRPr="00007E6B" w:rsidRDefault="001F6038" w:rsidP="00065E5D">
            <w:pPr>
              <w:rPr>
                <w:rFonts w:asciiTheme="minorHAnsi" w:hAnsiTheme="minorHAnsi"/>
                <w:i/>
              </w:rPr>
            </w:pPr>
          </w:p>
        </w:tc>
        <w:tc>
          <w:tcPr>
            <w:tcW w:w="2839" w:type="dxa"/>
          </w:tcPr>
          <w:p w:rsidR="001F6038" w:rsidRPr="00007E6B" w:rsidRDefault="001F6038" w:rsidP="00065E5D">
            <w:pPr>
              <w:rPr>
                <w:rFonts w:asciiTheme="minorHAnsi" w:hAnsiTheme="minorHAnsi"/>
                <w:i/>
              </w:rPr>
            </w:pPr>
          </w:p>
        </w:tc>
        <w:tc>
          <w:tcPr>
            <w:tcW w:w="2839" w:type="dxa"/>
          </w:tcPr>
          <w:p w:rsidR="001F6038" w:rsidRPr="00007E6B" w:rsidRDefault="001F6038" w:rsidP="00065E5D">
            <w:pPr>
              <w:rPr>
                <w:rFonts w:asciiTheme="minorHAnsi" w:hAnsiTheme="minorHAnsi"/>
                <w:i/>
              </w:rPr>
            </w:pPr>
          </w:p>
        </w:tc>
      </w:tr>
      <w:tr w:rsidR="001F6038" w:rsidRPr="00007E6B" w:rsidTr="00065E5D">
        <w:trPr>
          <w:trHeight w:val="677"/>
        </w:trPr>
        <w:tc>
          <w:tcPr>
            <w:tcW w:w="2977" w:type="dxa"/>
          </w:tcPr>
          <w:p w:rsidR="001F6038" w:rsidRPr="00007E6B" w:rsidRDefault="001F6038" w:rsidP="00065E5D">
            <w:pPr>
              <w:rPr>
                <w:rFonts w:asciiTheme="minorHAnsi" w:hAnsiTheme="minorHAnsi"/>
                <w:i/>
              </w:rPr>
            </w:pPr>
          </w:p>
        </w:tc>
        <w:tc>
          <w:tcPr>
            <w:tcW w:w="2839" w:type="dxa"/>
          </w:tcPr>
          <w:p w:rsidR="001F6038" w:rsidRPr="00007E6B" w:rsidRDefault="001F6038" w:rsidP="00065E5D">
            <w:pPr>
              <w:rPr>
                <w:rFonts w:asciiTheme="minorHAnsi" w:hAnsiTheme="minorHAnsi"/>
                <w:i/>
              </w:rPr>
            </w:pPr>
          </w:p>
        </w:tc>
        <w:tc>
          <w:tcPr>
            <w:tcW w:w="2839" w:type="dxa"/>
          </w:tcPr>
          <w:p w:rsidR="001F6038" w:rsidRPr="00007E6B" w:rsidRDefault="001F6038" w:rsidP="00065E5D">
            <w:pPr>
              <w:rPr>
                <w:rFonts w:asciiTheme="minorHAnsi" w:hAnsiTheme="minorHAnsi"/>
                <w:i/>
              </w:rPr>
            </w:pPr>
          </w:p>
        </w:tc>
      </w:tr>
      <w:tr w:rsidR="001F6038" w:rsidRPr="00007E6B" w:rsidTr="00065E5D">
        <w:trPr>
          <w:trHeight w:val="67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38" w:rsidRPr="00007E6B" w:rsidRDefault="001F6038" w:rsidP="00065E5D">
            <w:pPr>
              <w:rPr>
                <w:rFonts w:asciiTheme="minorHAnsi" w:hAnsiTheme="minorHAnsi"/>
                <w:i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38" w:rsidRPr="00007E6B" w:rsidRDefault="001F6038" w:rsidP="00065E5D">
            <w:pPr>
              <w:rPr>
                <w:rFonts w:asciiTheme="minorHAnsi" w:hAnsiTheme="minorHAnsi"/>
                <w:i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38" w:rsidRPr="00007E6B" w:rsidRDefault="001F6038" w:rsidP="00065E5D">
            <w:pPr>
              <w:rPr>
                <w:rFonts w:asciiTheme="minorHAnsi" w:hAnsiTheme="minorHAnsi"/>
                <w:i/>
              </w:rPr>
            </w:pPr>
          </w:p>
        </w:tc>
      </w:tr>
      <w:tr w:rsidR="001F6038" w:rsidRPr="00007E6B" w:rsidTr="00065E5D">
        <w:trPr>
          <w:trHeight w:val="67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38" w:rsidRPr="00007E6B" w:rsidRDefault="001F6038" w:rsidP="00065E5D">
            <w:pPr>
              <w:rPr>
                <w:rFonts w:asciiTheme="minorHAnsi" w:hAnsiTheme="minorHAnsi"/>
                <w:i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38" w:rsidRPr="00007E6B" w:rsidRDefault="001F6038" w:rsidP="00065E5D">
            <w:pPr>
              <w:rPr>
                <w:rFonts w:asciiTheme="minorHAnsi" w:hAnsiTheme="minorHAnsi"/>
                <w:i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38" w:rsidRPr="00007E6B" w:rsidRDefault="001F6038" w:rsidP="00065E5D">
            <w:pPr>
              <w:rPr>
                <w:rFonts w:asciiTheme="minorHAnsi" w:hAnsiTheme="minorHAnsi"/>
                <w:i/>
              </w:rPr>
            </w:pPr>
          </w:p>
        </w:tc>
      </w:tr>
      <w:tr w:rsidR="001F6038" w:rsidRPr="00007E6B" w:rsidTr="00065E5D">
        <w:trPr>
          <w:trHeight w:val="67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38" w:rsidRPr="00007E6B" w:rsidRDefault="001F6038" w:rsidP="00065E5D">
            <w:pPr>
              <w:rPr>
                <w:rFonts w:asciiTheme="minorHAnsi" w:hAnsiTheme="minorHAnsi"/>
                <w:i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38" w:rsidRPr="00007E6B" w:rsidRDefault="001F6038" w:rsidP="00065E5D">
            <w:pPr>
              <w:rPr>
                <w:rFonts w:asciiTheme="minorHAnsi" w:hAnsiTheme="minorHAnsi"/>
                <w:i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38" w:rsidRPr="00007E6B" w:rsidRDefault="001F6038" w:rsidP="00065E5D">
            <w:pPr>
              <w:rPr>
                <w:rFonts w:asciiTheme="minorHAnsi" w:hAnsiTheme="minorHAnsi"/>
                <w:i/>
              </w:rPr>
            </w:pPr>
          </w:p>
        </w:tc>
      </w:tr>
      <w:tr w:rsidR="001F6038" w:rsidRPr="00007E6B" w:rsidTr="00065E5D">
        <w:trPr>
          <w:trHeight w:val="67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38" w:rsidRPr="00007E6B" w:rsidRDefault="001F6038" w:rsidP="00065E5D">
            <w:pPr>
              <w:rPr>
                <w:rFonts w:asciiTheme="minorHAnsi" w:hAnsiTheme="minorHAnsi"/>
                <w:i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38" w:rsidRPr="00007E6B" w:rsidRDefault="001F6038" w:rsidP="00065E5D">
            <w:pPr>
              <w:rPr>
                <w:rFonts w:asciiTheme="minorHAnsi" w:hAnsiTheme="minorHAnsi"/>
                <w:i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38" w:rsidRPr="00007E6B" w:rsidRDefault="001F6038" w:rsidP="00065E5D">
            <w:pPr>
              <w:rPr>
                <w:rFonts w:asciiTheme="minorHAnsi" w:hAnsiTheme="minorHAnsi"/>
                <w:i/>
              </w:rPr>
            </w:pPr>
          </w:p>
        </w:tc>
      </w:tr>
    </w:tbl>
    <w:p w:rsidR="001F6038" w:rsidRPr="00007E6B" w:rsidRDefault="001F6038" w:rsidP="001F6038">
      <w:pPr>
        <w:tabs>
          <w:tab w:val="left" w:pos="3120"/>
        </w:tabs>
        <w:rPr>
          <w:rFonts w:asciiTheme="minorHAnsi" w:hAnsiTheme="minorHAnsi"/>
          <w:i/>
        </w:rPr>
      </w:pPr>
    </w:p>
    <w:p w:rsidR="001F6038" w:rsidRPr="001F6038" w:rsidRDefault="001F6038" w:rsidP="001F6038">
      <w:pPr>
        <w:pStyle w:val="Default"/>
      </w:pPr>
    </w:p>
    <w:sectPr w:rsidR="001F6038" w:rsidRPr="001F6038" w:rsidSect="00193972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308C" w:rsidRDefault="0089308C" w:rsidP="005F6612">
      <w:r>
        <w:separator/>
      </w:r>
    </w:p>
  </w:endnote>
  <w:endnote w:type="continuationSeparator" w:id="0">
    <w:p w:rsidR="0089308C" w:rsidRDefault="0089308C" w:rsidP="005F66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axPro-Regular">
    <w:altName w:val="DaxPro-Regular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DaxPro-Medium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308C" w:rsidRDefault="0089308C" w:rsidP="005F6612">
      <w:r>
        <w:separator/>
      </w:r>
    </w:p>
  </w:footnote>
  <w:footnote w:type="continuationSeparator" w:id="0">
    <w:p w:rsidR="0089308C" w:rsidRDefault="0089308C" w:rsidP="005F66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859F8"/>
    <w:multiLevelType w:val="hybridMultilevel"/>
    <w:tmpl w:val="B470AF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25747D"/>
    <w:multiLevelType w:val="hybridMultilevel"/>
    <w:tmpl w:val="598E1D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F16CA5"/>
    <w:multiLevelType w:val="hybridMultilevel"/>
    <w:tmpl w:val="970C26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54923"/>
    <w:multiLevelType w:val="hybridMultilevel"/>
    <w:tmpl w:val="228EFB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080DC9"/>
    <w:multiLevelType w:val="hybridMultilevel"/>
    <w:tmpl w:val="2430CD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84276D"/>
    <w:multiLevelType w:val="hybridMultilevel"/>
    <w:tmpl w:val="52B8BE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114E4A"/>
    <w:multiLevelType w:val="hybridMultilevel"/>
    <w:tmpl w:val="7646CE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5F6C8F"/>
    <w:multiLevelType w:val="hybridMultilevel"/>
    <w:tmpl w:val="DF6E33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2F3D47"/>
    <w:multiLevelType w:val="hybridMultilevel"/>
    <w:tmpl w:val="F7341F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1A25A3"/>
    <w:multiLevelType w:val="hybridMultilevel"/>
    <w:tmpl w:val="2A7C40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55632F"/>
    <w:multiLevelType w:val="hybridMultilevel"/>
    <w:tmpl w:val="BA1C75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B73A8C"/>
    <w:multiLevelType w:val="hybridMultilevel"/>
    <w:tmpl w:val="80F6E8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9177D2"/>
    <w:multiLevelType w:val="hybridMultilevel"/>
    <w:tmpl w:val="21980E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833F0F"/>
    <w:multiLevelType w:val="hybridMultilevel"/>
    <w:tmpl w:val="BB203C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D804C2"/>
    <w:multiLevelType w:val="hybridMultilevel"/>
    <w:tmpl w:val="4622FE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7A2E0B"/>
    <w:multiLevelType w:val="hybridMultilevel"/>
    <w:tmpl w:val="112044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5C49F9"/>
    <w:multiLevelType w:val="hybridMultilevel"/>
    <w:tmpl w:val="42925E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7E62FE"/>
    <w:multiLevelType w:val="hybridMultilevel"/>
    <w:tmpl w:val="F2B244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82E98C">
      <w:numFmt w:val="bullet"/>
      <w:lvlText w:val="•"/>
      <w:lvlJc w:val="left"/>
      <w:pPr>
        <w:ind w:left="1440" w:hanging="360"/>
      </w:pPr>
      <w:rPr>
        <w:rFonts w:ascii="Calibri Light" w:eastAsiaTheme="minorHAnsi" w:hAnsi="Calibri Light" w:cs="DaxPro-Regular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715427"/>
    <w:multiLevelType w:val="hybridMultilevel"/>
    <w:tmpl w:val="3D1254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C84D1F"/>
    <w:multiLevelType w:val="hybridMultilevel"/>
    <w:tmpl w:val="CB1C94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54033C"/>
    <w:multiLevelType w:val="hybridMultilevel"/>
    <w:tmpl w:val="77101D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7"/>
  </w:num>
  <w:num w:numId="4">
    <w:abstractNumId w:val="0"/>
  </w:num>
  <w:num w:numId="5">
    <w:abstractNumId w:val="6"/>
  </w:num>
  <w:num w:numId="6">
    <w:abstractNumId w:val="10"/>
  </w:num>
  <w:num w:numId="7">
    <w:abstractNumId w:val="14"/>
  </w:num>
  <w:num w:numId="8">
    <w:abstractNumId w:val="9"/>
  </w:num>
  <w:num w:numId="9">
    <w:abstractNumId w:val="13"/>
  </w:num>
  <w:num w:numId="10">
    <w:abstractNumId w:val="18"/>
  </w:num>
  <w:num w:numId="11">
    <w:abstractNumId w:val="19"/>
  </w:num>
  <w:num w:numId="12">
    <w:abstractNumId w:val="16"/>
  </w:num>
  <w:num w:numId="13">
    <w:abstractNumId w:val="3"/>
  </w:num>
  <w:num w:numId="14">
    <w:abstractNumId w:val="5"/>
  </w:num>
  <w:num w:numId="15">
    <w:abstractNumId w:val="15"/>
  </w:num>
  <w:num w:numId="16">
    <w:abstractNumId w:val="4"/>
  </w:num>
  <w:num w:numId="17">
    <w:abstractNumId w:val="2"/>
  </w:num>
  <w:num w:numId="18">
    <w:abstractNumId w:val="20"/>
  </w:num>
  <w:num w:numId="19">
    <w:abstractNumId w:val="8"/>
  </w:num>
  <w:num w:numId="20">
    <w:abstractNumId w:val="1"/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D49D8"/>
    <w:rsid w:val="00080846"/>
    <w:rsid w:val="000A21FF"/>
    <w:rsid w:val="000A5347"/>
    <w:rsid w:val="000F1101"/>
    <w:rsid w:val="001337E4"/>
    <w:rsid w:val="00193972"/>
    <w:rsid w:val="001A0934"/>
    <w:rsid w:val="001F6038"/>
    <w:rsid w:val="00293DFC"/>
    <w:rsid w:val="00317014"/>
    <w:rsid w:val="00333376"/>
    <w:rsid w:val="003764FE"/>
    <w:rsid w:val="00396FD9"/>
    <w:rsid w:val="003D413E"/>
    <w:rsid w:val="00453C3B"/>
    <w:rsid w:val="00492074"/>
    <w:rsid w:val="0049543D"/>
    <w:rsid w:val="004B4C2F"/>
    <w:rsid w:val="004D69B2"/>
    <w:rsid w:val="00541BAB"/>
    <w:rsid w:val="00553562"/>
    <w:rsid w:val="00585443"/>
    <w:rsid w:val="005B6851"/>
    <w:rsid w:val="005C3DBB"/>
    <w:rsid w:val="005F6612"/>
    <w:rsid w:val="00633185"/>
    <w:rsid w:val="00645226"/>
    <w:rsid w:val="00657582"/>
    <w:rsid w:val="0065761A"/>
    <w:rsid w:val="006738D8"/>
    <w:rsid w:val="006C658F"/>
    <w:rsid w:val="006D49D8"/>
    <w:rsid w:val="007D779C"/>
    <w:rsid w:val="007E1186"/>
    <w:rsid w:val="00800B6A"/>
    <w:rsid w:val="00847434"/>
    <w:rsid w:val="008828A8"/>
    <w:rsid w:val="0089308C"/>
    <w:rsid w:val="008A60BC"/>
    <w:rsid w:val="008B2411"/>
    <w:rsid w:val="009010D0"/>
    <w:rsid w:val="009C1D98"/>
    <w:rsid w:val="00A1186A"/>
    <w:rsid w:val="00A34616"/>
    <w:rsid w:val="00B81CA6"/>
    <w:rsid w:val="00BA73EE"/>
    <w:rsid w:val="00C46F3C"/>
    <w:rsid w:val="00CB4D28"/>
    <w:rsid w:val="00CF068E"/>
    <w:rsid w:val="00D60447"/>
    <w:rsid w:val="00DA0E77"/>
    <w:rsid w:val="00DB18C9"/>
    <w:rsid w:val="00E025B9"/>
    <w:rsid w:val="00F30A3B"/>
    <w:rsid w:val="00F577AD"/>
    <w:rsid w:val="00F64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f5050,#f99,#fcc"/>
      <o:colormenu v:ext="edit" fillcolor="#fc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6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6D49D8"/>
    <w:pPr>
      <w:autoSpaceDE w:val="0"/>
      <w:autoSpaceDN w:val="0"/>
      <w:adjustRightInd w:val="0"/>
      <w:spacing w:after="0" w:line="240" w:lineRule="auto"/>
    </w:pPr>
    <w:rPr>
      <w:rFonts w:ascii="DaxPro-Regular" w:hAnsi="DaxPro-Regular" w:cs="DaxPro-Regular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6D49D8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6D49D8"/>
    <w:rPr>
      <w:rFonts w:cs="DaxPro-Regular"/>
      <w:color w:val="000000"/>
      <w:sz w:val="20"/>
      <w:szCs w:val="20"/>
    </w:rPr>
  </w:style>
  <w:style w:type="paragraph" w:customStyle="1" w:styleId="Pa1">
    <w:name w:val="Pa1"/>
    <w:basedOn w:val="Default"/>
    <w:next w:val="Default"/>
    <w:uiPriority w:val="99"/>
    <w:rsid w:val="006D49D8"/>
    <w:pPr>
      <w:spacing w:line="241" w:lineRule="atLeast"/>
    </w:pPr>
    <w:rPr>
      <w:rFonts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6D49D8"/>
    <w:pPr>
      <w:spacing w:line="241" w:lineRule="atLeast"/>
    </w:pPr>
    <w:rPr>
      <w:rFonts w:cstheme="minorBidi"/>
      <w:color w:val="auto"/>
    </w:rPr>
  </w:style>
  <w:style w:type="paragraph" w:customStyle="1" w:styleId="Pa3">
    <w:name w:val="Pa3"/>
    <w:basedOn w:val="Default"/>
    <w:next w:val="Default"/>
    <w:uiPriority w:val="99"/>
    <w:rsid w:val="006D49D8"/>
    <w:pPr>
      <w:spacing w:line="241" w:lineRule="atLeast"/>
    </w:pPr>
    <w:rPr>
      <w:rFonts w:cstheme="minorBidi"/>
      <w:color w:val="auto"/>
    </w:rPr>
  </w:style>
  <w:style w:type="paragraph" w:customStyle="1" w:styleId="Pa5">
    <w:name w:val="Pa5"/>
    <w:basedOn w:val="Default"/>
    <w:next w:val="Default"/>
    <w:uiPriority w:val="99"/>
    <w:rsid w:val="006D49D8"/>
    <w:pPr>
      <w:spacing w:line="241" w:lineRule="atLeast"/>
    </w:pPr>
    <w:rPr>
      <w:rFonts w:cstheme="minorBidi"/>
      <w:color w:val="auto"/>
    </w:rPr>
  </w:style>
  <w:style w:type="paragraph" w:customStyle="1" w:styleId="Pa6">
    <w:name w:val="Pa6"/>
    <w:basedOn w:val="Default"/>
    <w:next w:val="Default"/>
    <w:uiPriority w:val="99"/>
    <w:rsid w:val="006D49D8"/>
    <w:pPr>
      <w:spacing w:line="241" w:lineRule="atLeast"/>
    </w:pPr>
    <w:rPr>
      <w:rFonts w:cstheme="minorBidi"/>
      <w:color w:val="auto"/>
    </w:rPr>
  </w:style>
  <w:style w:type="paragraph" w:customStyle="1" w:styleId="Pa4">
    <w:name w:val="Pa4"/>
    <w:basedOn w:val="Default"/>
    <w:next w:val="Default"/>
    <w:uiPriority w:val="99"/>
    <w:rsid w:val="006D49D8"/>
    <w:pPr>
      <w:spacing w:line="241" w:lineRule="atLeast"/>
    </w:pPr>
    <w:rPr>
      <w:rFonts w:cstheme="minorBidi"/>
      <w:color w:val="auto"/>
    </w:rPr>
  </w:style>
  <w:style w:type="paragraph" w:customStyle="1" w:styleId="Pa7">
    <w:name w:val="Pa7"/>
    <w:basedOn w:val="Default"/>
    <w:next w:val="Default"/>
    <w:uiPriority w:val="99"/>
    <w:rsid w:val="006D49D8"/>
    <w:pPr>
      <w:spacing w:line="241" w:lineRule="atLeast"/>
    </w:pPr>
    <w:rPr>
      <w:rFonts w:cstheme="minorBidi"/>
      <w:color w:val="auto"/>
    </w:rPr>
  </w:style>
  <w:style w:type="paragraph" w:styleId="Zhlav">
    <w:name w:val="header"/>
    <w:basedOn w:val="Normln"/>
    <w:link w:val="ZhlavChar"/>
    <w:uiPriority w:val="99"/>
    <w:semiHidden/>
    <w:unhideWhenUsed/>
    <w:rsid w:val="005F66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5F6612"/>
  </w:style>
  <w:style w:type="paragraph" w:styleId="Zpat">
    <w:name w:val="footer"/>
    <w:basedOn w:val="Normln"/>
    <w:link w:val="ZpatChar"/>
    <w:uiPriority w:val="99"/>
    <w:semiHidden/>
    <w:unhideWhenUsed/>
    <w:rsid w:val="005F661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5F6612"/>
  </w:style>
  <w:style w:type="character" w:styleId="Hypertextovodkaz">
    <w:name w:val="Hyperlink"/>
    <w:basedOn w:val="Standardnpsmoodstavce"/>
    <w:uiPriority w:val="99"/>
    <w:unhideWhenUsed/>
    <w:rsid w:val="005F6612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81CA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1C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5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stanova@vinarskyfond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kastanova@vinarskyfond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17FC5C-BDB9-4F03-9A91-8194B5486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542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rockova</dc:creator>
  <cp:lastModifiedBy>Pavel Večeřa</cp:lastModifiedBy>
  <cp:revision>2</cp:revision>
  <cp:lastPrinted>2018-03-28T07:15:00Z</cp:lastPrinted>
  <dcterms:created xsi:type="dcterms:W3CDTF">2018-03-28T08:35:00Z</dcterms:created>
  <dcterms:modified xsi:type="dcterms:W3CDTF">2018-03-28T08:35:00Z</dcterms:modified>
</cp:coreProperties>
</file>